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CFB" w:rsidRPr="007B0099" w:rsidRDefault="00200B45" w:rsidP="00BC3AB2">
      <w:pPr>
        <w:pStyle w:val="a5"/>
        <w:tabs>
          <w:tab w:val="left" w:pos="8040"/>
        </w:tabs>
        <w:spacing w:line="280" w:lineRule="exact"/>
        <w:jc w:val="both"/>
        <w:rPr>
          <w:rFonts w:eastAsia="新細明體"/>
          <w:sz w:val="24"/>
          <w:lang w:eastAsia="zh-TW"/>
        </w:rPr>
      </w:pPr>
      <w:bookmarkStart w:id="0" w:name="OLE_LINK64"/>
      <w:bookmarkStart w:id="1" w:name="_Ref399006623"/>
      <w:bookmarkStart w:id="2" w:name="_Toc92513360"/>
      <w:r>
        <w:rPr>
          <w:sz w:val="24"/>
          <w:lang w:eastAsia="zh-CN"/>
        </w:rPr>
        <w:t>3GPP TSG-RAN WG4 Meeting #</w:t>
      </w:r>
      <w:r w:rsidR="001E1CFB">
        <w:rPr>
          <w:sz w:val="24"/>
          <w:lang w:eastAsia="zh-CN"/>
        </w:rPr>
        <w:t>10</w:t>
      </w:r>
      <w:r>
        <w:rPr>
          <w:sz w:val="24"/>
          <w:lang w:eastAsia="zh-CN"/>
        </w:rPr>
        <w:t>6</w:t>
      </w:r>
      <w:r w:rsidR="001E1CFB">
        <w:rPr>
          <w:sz w:val="24"/>
          <w:lang w:eastAsia="zh-CN"/>
        </w:rPr>
        <w:t xml:space="preserve">                              </w:t>
      </w:r>
      <w:r w:rsidR="00E103A0" w:rsidRPr="00E103A0">
        <w:rPr>
          <w:sz w:val="24"/>
          <w:lang w:eastAsia="zh-CN"/>
        </w:rPr>
        <w:t>R4-</w:t>
      </w:r>
      <w:r w:rsidR="007B0099">
        <w:rPr>
          <w:rFonts w:eastAsia="新細明體" w:hint="eastAsia"/>
          <w:sz w:val="24"/>
          <w:lang w:eastAsia="zh-TW"/>
        </w:rPr>
        <w:t>2303649</w:t>
      </w:r>
    </w:p>
    <w:p w:rsidR="00BB1FFE" w:rsidRPr="002B55F8" w:rsidRDefault="00386ACE" w:rsidP="005948B1">
      <w:pPr>
        <w:pStyle w:val="a5"/>
        <w:tabs>
          <w:tab w:val="left" w:pos="8040"/>
        </w:tabs>
        <w:spacing w:line="280" w:lineRule="exact"/>
        <w:jc w:val="both"/>
        <w:rPr>
          <w:rFonts w:cs="Arial"/>
          <w:sz w:val="24"/>
          <w:szCs w:val="24"/>
        </w:rPr>
      </w:pPr>
      <w:r>
        <w:rPr>
          <w:sz w:val="24"/>
          <w:lang w:eastAsia="zh-CN"/>
        </w:rPr>
        <w:t>Athens, Greece</w:t>
      </w:r>
      <w:r w:rsidR="001E1CFB">
        <w:rPr>
          <w:sz w:val="24"/>
          <w:lang w:eastAsia="zh-CN"/>
        </w:rPr>
        <w:t xml:space="preserve">, </w:t>
      </w:r>
      <w:r w:rsidR="00200B45">
        <w:rPr>
          <w:sz w:val="24"/>
          <w:lang w:eastAsia="zh-CN"/>
        </w:rPr>
        <w:t>27 February</w:t>
      </w:r>
      <w:r w:rsidR="001E1CFB">
        <w:rPr>
          <w:sz w:val="24"/>
          <w:lang w:eastAsia="zh-CN"/>
        </w:rPr>
        <w:t xml:space="preserve">– </w:t>
      </w:r>
      <w:r w:rsidR="00200B45">
        <w:rPr>
          <w:sz w:val="24"/>
          <w:lang w:eastAsia="zh-CN"/>
        </w:rPr>
        <w:t>3</w:t>
      </w:r>
      <w:r w:rsidR="001E1CFB">
        <w:rPr>
          <w:sz w:val="24"/>
          <w:lang w:eastAsia="zh-CN"/>
        </w:rPr>
        <w:t xml:space="preserve"> </w:t>
      </w:r>
      <w:r w:rsidR="00200B45">
        <w:rPr>
          <w:sz w:val="24"/>
          <w:lang w:eastAsia="zh-CN"/>
        </w:rPr>
        <w:t>March</w:t>
      </w:r>
      <w:r w:rsidR="001E1CFB">
        <w:rPr>
          <w:sz w:val="24"/>
          <w:lang w:eastAsia="zh-CN"/>
        </w:rPr>
        <w:t>, 202</w:t>
      </w:r>
      <w:r w:rsidR="00200B45">
        <w:rPr>
          <w:sz w:val="24"/>
          <w:lang w:eastAsia="zh-CN"/>
        </w:rPr>
        <w:t>3</w:t>
      </w:r>
    </w:p>
    <w:bookmarkEnd w:id="0"/>
    <w:p w:rsidR="005929A6" w:rsidRPr="00BB1FFE" w:rsidRDefault="005929A6" w:rsidP="005948B1">
      <w:pPr>
        <w:tabs>
          <w:tab w:val="left" w:pos="1985"/>
        </w:tabs>
        <w:spacing w:after="100" w:afterAutospacing="1"/>
        <w:jc w:val="both"/>
        <w:rPr>
          <w:b/>
          <w:noProof/>
          <w:sz w:val="24"/>
        </w:rPr>
      </w:pPr>
    </w:p>
    <w:p w:rsidR="005929A6" w:rsidRPr="003C27A2" w:rsidRDefault="005929A6" w:rsidP="00BC3AB2">
      <w:pPr>
        <w:tabs>
          <w:tab w:val="left" w:pos="1985"/>
        </w:tabs>
        <w:jc w:val="both"/>
        <w:rPr>
          <w:rFonts w:ascii="Arial" w:eastAsia="新細明體" w:hAnsi="Arial" w:cs="Arial" w:hint="eastAsia"/>
          <w:b/>
          <w:sz w:val="22"/>
          <w:lang w:eastAsia="zh-TW"/>
        </w:rPr>
      </w:pPr>
      <w:r w:rsidRPr="007C2D23">
        <w:rPr>
          <w:rFonts w:ascii="Arial" w:hAnsi="Arial" w:cs="Arial"/>
          <w:b/>
          <w:sz w:val="22"/>
        </w:rPr>
        <w:t xml:space="preserve">Source: </w:t>
      </w:r>
      <w:r w:rsidRPr="007C2D23">
        <w:rPr>
          <w:rFonts w:ascii="Arial" w:hAnsi="Arial" w:cs="Arial"/>
          <w:b/>
          <w:sz w:val="22"/>
        </w:rPr>
        <w:tab/>
      </w:r>
      <w:r w:rsidR="00BC3AB2">
        <w:rPr>
          <w:rFonts w:ascii="Arial" w:hAnsi="Arial" w:cs="Arial"/>
          <w:sz w:val="22"/>
          <w:lang w:val="en-US"/>
        </w:rPr>
        <w:t>CHTTL, Huawei</w:t>
      </w:r>
      <w:r w:rsidR="003C27A2">
        <w:rPr>
          <w:rFonts w:ascii="Arial" w:eastAsia="新細明體" w:hAnsi="Arial" w:cs="Arial" w:hint="eastAsia"/>
          <w:sz w:val="22"/>
          <w:lang w:val="en-US" w:eastAsia="zh-TW"/>
        </w:rPr>
        <w:t>, Samsung</w:t>
      </w:r>
      <w:bookmarkStart w:id="3" w:name="_GoBack"/>
      <w:bookmarkEnd w:id="3"/>
    </w:p>
    <w:p w:rsidR="005929A6" w:rsidRPr="007B0099" w:rsidRDefault="005929A6" w:rsidP="00BC3AB2">
      <w:pPr>
        <w:ind w:left="1985" w:hanging="1985"/>
        <w:jc w:val="both"/>
        <w:rPr>
          <w:rFonts w:ascii="Arial" w:eastAsia="新細明體" w:hAnsi="Arial" w:cs="Arial"/>
          <w:sz w:val="22"/>
          <w:lang w:eastAsia="zh-TW"/>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3AB2" w:rsidRPr="00BC3AB2">
        <w:rPr>
          <w:rFonts w:ascii="Arial" w:hAnsi="Arial" w:cs="Arial"/>
          <w:sz w:val="22"/>
        </w:rPr>
        <w:t xml:space="preserve">WF on the handling of </w:t>
      </w:r>
      <w:r w:rsidR="00E25502">
        <w:rPr>
          <w:rFonts w:ascii="Arial" w:eastAsia="新細明體" w:hAnsi="Arial" w:cs="Arial" w:hint="eastAsia"/>
          <w:sz w:val="22"/>
          <w:lang w:eastAsia="zh-TW"/>
        </w:rPr>
        <w:t>the general</w:t>
      </w:r>
      <w:r w:rsidR="00BC3AB2" w:rsidRPr="00BC3AB2">
        <w:rPr>
          <w:rFonts w:ascii="Arial" w:hAnsi="Arial" w:cs="Arial"/>
          <w:sz w:val="22"/>
        </w:rPr>
        <w:t xml:space="preserve"> requirement for intra-band contiguous NE-DC</w:t>
      </w:r>
    </w:p>
    <w:p w:rsidR="005929A6" w:rsidRPr="001E4ACC" w:rsidRDefault="005929A6" w:rsidP="00BC3AB2">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C3AB2">
        <w:rPr>
          <w:rFonts w:ascii="Arial" w:hAnsi="Arial" w:cs="Arial"/>
          <w:color w:val="000000"/>
          <w:sz w:val="22"/>
          <w:lang w:eastAsia="ja-JP"/>
        </w:rPr>
        <w:t>8</w:t>
      </w:r>
      <w:r w:rsidR="00BC3AB2" w:rsidRPr="00064625">
        <w:rPr>
          <w:rFonts w:ascii="Arial" w:hAnsi="Arial" w:cs="Arial"/>
          <w:color w:val="000000"/>
          <w:sz w:val="22"/>
          <w:lang w:eastAsia="ja-JP"/>
        </w:rPr>
        <w:t>.</w:t>
      </w:r>
      <w:r w:rsidR="00BC3AB2">
        <w:rPr>
          <w:rFonts w:ascii="Arial" w:hAnsi="Arial" w:cs="Arial"/>
          <w:color w:val="000000"/>
          <w:sz w:val="22"/>
          <w:lang w:eastAsia="ja-JP"/>
        </w:rPr>
        <w:t>9</w:t>
      </w:r>
      <w:r w:rsidR="00BC3AB2" w:rsidRPr="00064625">
        <w:rPr>
          <w:rFonts w:ascii="Arial" w:hAnsi="Arial" w:cs="Arial"/>
          <w:color w:val="000000"/>
          <w:sz w:val="22"/>
          <w:lang w:eastAsia="ja-JP"/>
        </w:rPr>
        <w:t>.2</w:t>
      </w:r>
    </w:p>
    <w:p w:rsidR="005929A6" w:rsidRPr="007E72E2" w:rsidRDefault="005929A6" w:rsidP="00BC3AB2">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C3AB2">
        <w:rPr>
          <w:rFonts w:ascii="Arial" w:eastAsia="SimSun" w:hAnsi="Arial" w:cs="Arial"/>
          <w:sz w:val="22"/>
          <w:lang w:eastAsia="zh-CN"/>
        </w:rPr>
        <w:t>Approval</w:t>
      </w:r>
    </w:p>
    <w:bookmarkEnd w:id="1"/>
    <w:bookmarkEnd w:id="2"/>
    <w:p w:rsidR="00770BF5" w:rsidRPr="00B16EEF" w:rsidRDefault="00BC3AB2" w:rsidP="005948B1">
      <w:pPr>
        <w:pStyle w:val="1"/>
        <w:numPr>
          <w:ilvl w:val="0"/>
          <w:numId w:val="0"/>
        </w:numPr>
        <w:jc w:val="both"/>
      </w:pPr>
      <w:r>
        <w:t>Background</w:t>
      </w:r>
    </w:p>
    <w:p w:rsidR="000E2E0A" w:rsidRPr="00BC3AB2" w:rsidRDefault="00950347" w:rsidP="00CE7695">
      <w:pPr>
        <w:ind w:left="720"/>
        <w:rPr>
          <w:lang w:val="en-US"/>
        </w:rPr>
      </w:pPr>
      <w:r w:rsidRPr="00BC3AB2">
        <w:rPr>
          <w:lang w:val="en-US"/>
        </w:rPr>
        <w:t xml:space="preserve">Backgrounds for the handling of NE-DC </w:t>
      </w:r>
    </w:p>
    <w:p w:rsidR="000E2E0A" w:rsidRPr="00BC3AB2" w:rsidRDefault="00950347" w:rsidP="00CE7695">
      <w:pPr>
        <w:numPr>
          <w:ilvl w:val="1"/>
          <w:numId w:val="23"/>
        </w:numPr>
        <w:rPr>
          <w:lang w:val="en-US"/>
        </w:rPr>
      </w:pPr>
      <w:r w:rsidRPr="00BC3AB2">
        <w:rPr>
          <w:lang w:val="en-US"/>
        </w:rPr>
        <w:t>In RAN4#94-bis [1] WF on introducing NE-DC combinations into specs.</w:t>
      </w:r>
    </w:p>
    <w:p w:rsidR="000E2E0A" w:rsidRPr="00BC3AB2" w:rsidRDefault="00950347" w:rsidP="00CE7695">
      <w:pPr>
        <w:ind w:left="2160"/>
        <w:rPr>
          <w:lang w:val="en-US"/>
        </w:rPr>
      </w:pPr>
      <w:r w:rsidRPr="00BC3AB2">
        <w:rPr>
          <w:i/>
          <w:iCs/>
          <w:lang w:val="en-US"/>
        </w:rPr>
        <w:t>- In Rel-17, extend all existing EN-DC basket WID to cover both EN-DC and NE-DC configurations, e.g., EN-DC for 2 bands DL with 2 bands UL (1 LTE band + 1 NR band) can be extended to EN-DC/NE-DC for 2 bands DL with 2 bands UL (1 LTE band + 1 NR band)</w:t>
      </w:r>
    </w:p>
    <w:p w:rsidR="000E2E0A" w:rsidRPr="00BC3AB2" w:rsidRDefault="00950347" w:rsidP="00CE7695">
      <w:pPr>
        <w:numPr>
          <w:ilvl w:val="1"/>
          <w:numId w:val="23"/>
        </w:numPr>
        <w:rPr>
          <w:lang w:val="en-US"/>
        </w:rPr>
      </w:pPr>
      <w:r w:rsidRPr="00BC3AB2">
        <w:rPr>
          <w:lang w:val="en-US"/>
        </w:rPr>
        <w:t>Based on the above agreement, the 1 band LTE plus 1 band NR EN-DC basket was extended to cover both EN-DC and NE-DC from Rel.17 during RAN#88e [2]</w:t>
      </w:r>
    </w:p>
    <w:p w:rsidR="000E2E0A" w:rsidRPr="00BC3AB2" w:rsidRDefault="00950347" w:rsidP="00CE7695">
      <w:pPr>
        <w:numPr>
          <w:ilvl w:val="2"/>
          <w:numId w:val="23"/>
        </w:numPr>
        <w:rPr>
          <w:lang w:val="en-US"/>
        </w:rPr>
      </w:pPr>
      <w:r w:rsidRPr="00BC3AB2">
        <w:rPr>
          <w:lang w:val="en-US"/>
        </w:rPr>
        <w:t>Such extension includes both inter-band and intra-band NE-DC.</w:t>
      </w:r>
    </w:p>
    <w:p w:rsidR="000E2E0A" w:rsidRPr="00BC3AB2" w:rsidRDefault="00950347" w:rsidP="00CE7695">
      <w:pPr>
        <w:numPr>
          <w:ilvl w:val="1"/>
          <w:numId w:val="23"/>
        </w:numPr>
        <w:rPr>
          <w:lang w:val="en-US"/>
        </w:rPr>
      </w:pPr>
      <w:r w:rsidRPr="00BC3AB2">
        <w:rPr>
          <w:lang w:val="en-US"/>
        </w:rPr>
        <w:t>During Rel.18, an intra-band contiguous NE-DC DC_3(n)AA was requested Rel.18 1 band LTE plus 1 band NR DC basket [3]</w:t>
      </w:r>
    </w:p>
    <w:p w:rsidR="00264624" w:rsidRPr="00264624" w:rsidRDefault="00950347" w:rsidP="00CE7695">
      <w:pPr>
        <w:numPr>
          <w:ilvl w:val="2"/>
          <w:numId w:val="23"/>
        </w:numPr>
        <w:rPr>
          <w:lang w:val="en-US"/>
        </w:rPr>
      </w:pPr>
      <w:r w:rsidRPr="00BC3AB2">
        <w:rPr>
          <w:lang w:val="en-US"/>
        </w:rPr>
        <w:t>After the band specific requirements are agreed with the TP [4], the DC_</w:t>
      </w:r>
      <w:proofErr w:type="gramStart"/>
      <w:r w:rsidRPr="00BC3AB2">
        <w:rPr>
          <w:lang w:val="en-US"/>
        </w:rPr>
        <w:t>3(</w:t>
      </w:r>
      <w:proofErr w:type="gramEnd"/>
      <w:r w:rsidRPr="00BC3AB2">
        <w:rPr>
          <w:lang w:val="en-US"/>
        </w:rPr>
        <w:t>n)AA configuration and the corresponding requirements were included in the TS 38.101-3 V.18.0.0 via the big CR.</w:t>
      </w:r>
    </w:p>
    <w:p w:rsidR="000E2E0A" w:rsidRPr="00BC3AB2" w:rsidRDefault="00950347" w:rsidP="00CE7695">
      <w:pPr>
        <w:numPr>
          <w:ilvl w:val="1"/>
          <w:numId w:val="23"/>
        </w:numPr>
        <w:rPr>
          <w:lang w:val="en-US"/>
        </w:rPr>
      </w:pPr>
      <w:r w:rsidRPr="00BC3AB2">
        <w:rPr>
          <w:lang w:val="en-US"/>
        </w:rPr>
        <w:t>However, it is identified that the configured output power section for intra-band contiguous NE-DC is missing during RAN4#106.</w:t>
      </w:r>
    </w:p>
    <w:p w:rsidR="000E2E0A" w:rsidRPr="007B0099" w:rsidRDefault="00950347" w:rsidP="00CE7695">
      <w:pPr>
        <w:numPr>
          <w:ilvl w:val="2"/>
          <w:numId w:val="23"/>
        </w:numPr>
        <w:rPr>
          <w:lang w:val="en-US"/>
        </w:rPr>
      </w:pPr>
      <w:r w:rsidRPr="00BC3AB2">
        <w:rPr>
          <w:lang w:val="en-US"/>
        </w:rPr>
        <w:t>A discussion paper and a draft CR are provided in RAN4#106 [5</w:t>
      </w:r>
      <w:proofErr w:type="gramStart"/>
      <w:r w:rsidRPr="00BC3AB2">
        <w:rPr>
          <w:lang w:val="en-US"/>
        </w:rPr>
        <w:t>][</w:t>
      </w:r>
      <w:proofErr w:type="gramEnd"/>
      <w:r w:rsidRPr="00BC3AB2">
        <w:rPr>
          <w:lang w:val="en-US"/>
        </w:rPr>
        <w:t>6], which triggers the discussion of the handling for the general requirement for intra-band contiguous NE-DC.</w:t>
      </w:r>
    </w:p>
    <w:p w:rsidR="00E25502" w:rsidRPr="00CE7695" w:rsidRDefault="00E25502" w:rsidP="00E25502">
      <w:pPr>
        <w:numPr>
          <w:ilvl w:val="2"/>
          <w:numId w:val="23"/>
        </w:numPr>
        <w:rPr>
          <w:lang w:val="en-US"/>
        </w:rPr>
      </w:pPr>
      <w:r>
        <w:rPr>
          <w:rFonts w:eastAsia="新細明體" w:hint="eastAsia"/>
          <w:lang w:val="en-US" w:eastAsia="zh-TW"/>
        </w:rPr>
        <w:t xml:space="preserve">During the meeting, it was identified that the </w:t>
      </w:r>
      <w:r w:rsidRPr="00E25502">
        <w:rPr>
          <w:rFonts w:eastAsia="新細明體"/>
          <w:lang w:val="en-US" w:eastAsia="zh-TW"/>
        </w:rPr>
        <w:t>output power dynamic</w:t>
      </w:r>
      <w:r>
        <w:rPr>
          <w:rFonts w:eastAsia="新細明體" w:hint="eastAsia"/>
          <w:lang w:val="en-US" w:eastAsia="zh-TW"/>
        </w:rPr>
        <w:t xml:space="preserve"> </w:t>
      </w:r>
      <w:r w:rsidR="00EC18B1">
        <w:rPr>
          <w:rFonts w:eastAsia="新細明體" w:hint="eastAsia"/>
          <w:lang w:val="en-US" w:eastAsia="zh-TW"/>
        </w:rPr>
        <w:t xml:space="preserve">requirement </w:t>
      </w:r>
      <w:r>
        <w:rPr>
          <w:rFonts w:eastAsia="新細明體" w:hint="eastAsia"/>
          <w:lang w:val="en-US" w:eastAsia="zh-TW"/>
        </w:rPr>
        <w:t>is also missing.</w:t>
      </w:r>
    </w:p>
    <w:p w:rsidR="00264624" w:rsidRPr="00BC3AB2" w:rsidRDefault="00264624" w:rsidP="00CE7695">
      <w:pPr>
        <w:numPr>
          <w:ilvl w:val="2"/>
          <w:numId w:val="23"/>
        </w:numPr>
        <w:rPr>
          <w:lang w:val="en-US"/>
        </w:rPr>
      </w:pPr>
      <w:r>
        <w:rPr>
          <w:rFonts w:eastAsia="新細明體" w:hint="eastAsia"/>
          <w:lang w:val="en-US" w:eastAsia="zh-TW"/>
        </w:rPr>
        <w:t xml:space="preserve">Note that currently there is only one intra-band </w:t>
      </w:r>
      <w:r w:rsidRPr="00264624">
        <w:rPr>
          <w:rFonts w:eastAsia="新細明體"/>
          <w:lang w:val="en-US" w:eastAsia="zh-TW"/>
        </w:rPr>
        <w:t>contiguous NE-DC</w:t>
      </w:r>
      <w:r>
        <w:rPr>
          <w:rFonts w:eastAsia="新細明體" w:hint="eastAsia"/>
          <w:lang w:val="en-US" w:eastAsia="zh-TW"/>
        </w:rPr>
        <w:t xml:space="preserve"> combination, DC_</w:t>
      </w:r>
      <w:r w:rsidRPr="00E15DA4">
        <w:rPr>
          <w:iCs/>
          <w:lang w:val="en-US"/>
        </w:rPr>
        <w:t>3(n)AA</w:t>
      </w:r>
      <w:r>
        <w:rPr>
          <w:rFonts w:eastAsia="新細明體" w:hint="eastAsia"/>
          <w:iCs/>
          <w:lang w:val="en-US" w:eastAsia="zh-TW"/>
        </w:rPr>
        <w:t xml:space="preserve"> with only single switched UL supported, in the </w:t>
      </w:r>
      <w:r w:rsidRPr="00264624">
        <w:rPr>
          <w:rFonts w:eastAsia="新細明體"/>
          <w:iCs/>
          <w:lang w:val="en-US" w:eastAsia="zh-TW"/>
        </w:rPr>
        <w:t>1 band LTE + 1 band NR DC basket</w:t>
      </w:r>
      <w:r>
        <w:rPr>
          <w:rFonts w:eastAsia="新細明體" w:hint="eastAsia"/>
          <w:iCs/>
          <w:lang w:val="en-US" w:eastAsia="zh-TW"/>
        </w:rPr>
        <w:t xml:space="preserve"> [7].</w:t>
      </w:r>
    </w:p>
    <w:p w:rsidR="00BC3AB2" w:rsidRPr="00B16EEF" w:rsidRDefault="00BC3AB2" w:rsidP="00BC3AB2">
      <w:pPr>
        <w:pStyle w:val="1"/>
        <w:numPr>
          <w:ilvl w:val="0"/>
          <w:numId w:val="0"/>
        </w:numPr>
        <w:jc w:val="both"/>
      </w:pPr>
      <w:r>
        <w:t>W</w:t>
      </w:r>
      <w:r w:rsidR="00CE470E">
        <w:t>ay Forward</w:t>
      </w:r>
    </w:p>
    <w:p w:rsidR="000E2E0A" w:rsidRPr="00EC18B1" w:rsidRDefault="00950347" w:rsidP="007B0099">
      <w:pPr>
        <w:pStyle w:val="aff0"/>
        <w:numPr>
          <w:ilvl w:val="0"/>
          <w:numId w:val="33"/>
        </w:numPr>
        <w:ind w:firstLineChars="0"/>
        <w:jc w:val="both"/>
      </w:pPr>
      <w:r w:rsidRPr="007B0099">
        <w:rPr>
          <w:rFonts w:ascii="Times New Roman" w:hAnsi="Times New Roman" w:cs="Times New Roman"/>
          <w:sz w:val="20"/>
        </w:rPr>
        <w:t xml:space="preserve">Regarding the handling of the missing </w:t>
      </w:r>
      <w:r w:rsidR="00E25502" w:rsidRPr="007B0099">
        <w:rPr>
          <w:rFonts w:ascii="Times New Roman" w:eastAsia="新細明體" w:hAnsi="Times New Roman" w:cs="Times New Roman"/>
          <w:sz w:val="20"/>
          <w:lang w:eastAsia="zh-TW"/>
        </w:rPr>
        <w:t xml:space="preserve">general </w:t>
      </w:r>
      <w:r w:rsidRPr="007B0099">
        <w:rPr>
          <w:rFonts w:ascii="Times New Roman" w:hAnsi="Times New Roman" w:cs="Times New Roman"/>
          <w:sz w:val="20"/>
        </w:rPr>
        <w:t>requirement for intra-band contiguous NE-DC in the specifications</w:t>
      </w:r>
    </w:p>
    <w:p w:rsidR="000E2E0A" w:rsidRPr="00BC3AB2" w:rsidRDefault="00950347" w:rsidP="00BC3AB2">
      <w:pPr>
        <w:numPr>
          <w:ilvl w:val="1"/>
          <w:numId w:val="24"/>
        </w:numPr>
        <w:jc w:val="both"/>
        <w:rPr>
          <w:lang w:val="en-US"/>
        </w:rPr>
      </w:pPr>
      <w:r w:rsidRPr="00BC3AB2">
        <w:rPr>
          <w:i/>
          <w:iCs/>
          <w:lang w:val="en-US"/>
        </w:rPr>
        <w:t>Given that the intra-band contiguous NE-DC DC_3(n)AA was already requested and some of the requirements are already introduced to the specification via the 1 band LTE + 1 band NR DC basket, following WF is proposed:</w:t>
      </w:r>
    </w:p>
    <w:p w:rsidR="0016680E" w:rsidRPr="00CE7695" w:rsidRDefault="00950347" w:rsidP="00CE7695">
      <w:pPr>
        <w:numPr>
          <w:ilvl w:val="1"/>
          <w:numId w:val="24"/>
        </w:numPr>
        <w:jc w:val="both"/>
        <w:rPr>
          <w:lang w:val="en-US"/>
        </w:rPr>
      </w:pPr>
      <w:r w:rsidRPr="00BC3AB2">
        <w:rPr>
          <w:lang w:val="en-US"/>
        </w:rPr>
        <w:t xml:space="preserve">The </w:t>
      </w:r>
      <w:r w:rsidR="00E25502">
        <w:rPr>
          <w:rFonts w:eastAsia="新細明體" w:hint="eastAsia"/>
          <w:lang w:val="en-US" w:eastAsia="zh-TW"/>
        </w:rPr>
        <w:t xml:space="preserve">missing general </w:t>
      </w:r>
      <w:r w:rsidR="00CE470E">
        <w:rPr>
          <w:lang w:val="en-US"/>
        </w:rPr>
        <w:t>requirement for</w:t>
      </w:r>
      <w:r w:rsidRPr="00BC3AB2">
        <w:rPr>
          <w:lang w:val="en-US"/>
        </w:rPr>
        <w:t xml:space="preserve"> intra-band contiguous NE-DC</w:t>
      </w:r>
      <w:r w:rsidR="00CE7695">
        <w:rPr>
          <w:lang w:val="en-US"/>
        </w:rPr>
        <w:t xml:space="preserve"> band combinations that support single switched UL only</w:t>
      </w:r>
      <w:r w:rsidR="00E76FE7">
        <w:rPr>
          <w:rFonts w:eastAsia="新細明體" w:hint="eastAsia"/>
          <w:lang w:val="en-US" w:eastAsia="zh-TW"/>
        </w:rPr>
        <w:t xml:space="preserve"> </w:t>
      </w:r>
      <w:r w:rsidRPr="00BC3AB2">
        <w:rPr>
          <w:lang w:val="en-US"/>
        </w:rPr>
        <w:t>will be treated under the 1 band LTE + 1 band NR DC basket WI, with related documents to be handled under the non-block approval agenda.</w:t>
      </w:r>
    </w:p>
    <w:p w:rsidR="00E25502" w:rsidRPr="007B0099" w:rsidRDefault="00206B7D" w:rsidP="00CE7695">
      <w:pPr>
        <w:pStyle w:val="aff0"/>
        <w:numPr>
          <w:ilvl w:val="0"/>
          <w:numId w:val="32"/>
        </w:numPr>
        <w:spacing w:after="180"/>
        <w:ind w:firstLineChars="0"/>
        <w:jc w:val="both"/>
      </w:pPr>
      <w:r>
        <w:rPr>
          <w:rFonts w:ascii="Times New Roman" w:eastAsia="新細明體" w:hAnsi="Times New Roman" w:cs="Times New Roman" w:hint="eastAsia"/>
          <w:sz w:val="20"/>
          <w:lang w:eastAsia="zh-TW"/>
        </w:rPr>
        <w:lastRenderedPageBreak/>
        <w:t xml:space="preserve">The </w:t>
      </w:r>
      <w:r>
        <w:rPr>
          <w:rFonts w:ascii="Times New Roman" w:eastAsia="新細明體" w:hAnsi="Times New Roman" w:cs="Times New Roman"/>
          <w:sz w:val="20"/>
          <w:lang w:eastAsia="zh-TW"/>
        </w:rPr>
        <w:t>work</w:t>
      </w:r>
      <w:r>
        <w:rPr>
          <w:rFonts w:ascii="Times New Roman" w:eastAsia="新細明體" w:hAnsi="Times New Roman" w:cs="Times New Roman" w:hint="eastAsia"/>
          <w:sz w:val="20"/>
          <w:lang w:eastAsia="zh-TW"/>
        </w:rPr>
        <w:t xml:space="preserve"> will focus on </w:t>
      </w:r>
      <w:r w:rsidR="00CE7695" w:rsidRPr="00CE7695">
        <w:rPr>
          <w:rFonts w:ascii="Times New Roman" w:hAnsi="Times New Roman" w:cs="Times New Roman"/>
          <w:sz w:val="20"/>
        </w:rPr>
        <w:t>intra-band contiguous NE-DC band combinations that support single switched UL only</w:t>
      </w:r>
      <w:r w:rsidR="00E25502">
        <w:rPr>
          <w:rFonts w:ascii="Times New Roman" w:eastAsia="新細明體" w:hAnsi="Times New Roman" w:cs="Times New Roman" w:hint="eastAsia"/>
          <w:sz w:val="20"/>
          <w:lang w:eastAsia="zh-TW"/>
        </w:rPr>
        <w:t>.</w:t>
      </w:r>
    </w:p>
    <w:p w:rsidR="0016680E" w:rsidRPr="00264624" w:rsidRDefault="00E25502" w:rsidP="00E25502">
      <w:pPr>
        <w:pStyle w:val="aff0"/>
        <w:numPr>
          <w:ilvl w:val="0"/>
          <w:numId w:val="32"/>
        </w:numPr>
        <w:spacing w:after="180"/>
        <w:ind w:firstLineChars="0"/>
        <w:jc w:val="both"/>
      </w:pPr>
      <w:r>
        <w:rPr>
          <w:rFonts w:ascii="Times New Roman" w:eastAsia="新細明體" w:hAnsi="Times New Roman" w:cs="Times New Roman" w:hint="eastAsia"/>
          <w:sz w:val="20"/>
          <w:lang w:eastAsia="zh-TW"/>
        </w:rPr>
        <w:t>The missing general requirement includes configured output power and the o</w:t>
      </w:r>
      <w:r w:rsidRPr="00E25502">
        <w:rPr>
          <w:rFonts w:ascii="Times New Roman" w:eastAsia="新細明體" w:hAnsi="Times New Roman" w:cs="Times New Roman"/>
          <w:sz w:val="20"/>
          <w:lang w:eastAsia="zh-TW"/>
        </w:rPr>
        <w:t>utput power dynamic</w:t>
      </w:r>
      <w:r w:rsidRPr="00E25502" w:rsidDel="00CE7695">
        <w:rPr>
          <w:rFonts w:ascii="Times New Roman" w:eastAsia="新細明體" w:hAnsi="Times New Roman" w:cs="Times New Roman"/>
          <w:sz w:val="20"/>
          <w:lang w:eastAsia="zh-TW"/>
        </w:rPr>
        <w:t xml:space="preserve"> </w:t>
      </w:r>
      <w:r>
        <w:rPr>
          <w:rFonts w:ascii="Times New Roman" w:eastAsia="新細明體" w:hAnsi="Times New Roman" w:cs="Times New Roman" w:hint="eastAsia"/>
          <w:sz w:val="20"/>
          <w:lang w:eastAsia="zh-TW"/>
        </w:rPr>
        <w:t>at least.</w:t>
      </w:r>
    </w:p>
    <w:p w:rsidR="000E2E0A" w:rsidRPr="00BC3AB2" w:rsidRDefault="00950347" w:rsidP="00BC3AB2">
      <w:pPr>
        <w:numPr>
          <w:ilvl w:val="1"/>
          <w:numId w:val="24"/>
        </w:numPr>
        <w:jc w:val="both"/>
        <w:rPr>
          <w:lang w:val="en-US"/>
        </w:rPr>
      </w:pPr>
      <w:r w:rsidRPr="00BC3AB2">
        <w:rPr>
          <w:lang w:val="en-US"/>
        </w:rPr>
        <w:t>DC_</w:t>
      </w:r>
      <w:proofErr w:type="gramStart"/>
      <w:r w:rsidRPr="00BC3AB2">
        <w:rPr>
          <w:lang w:val="en-US"/>
        </w:rPr>
        <w:t>3(</w:t>
      </w:r>
      <w:proofErr w:type="gramEnd"/>
      <w:r w:rsidRPr="00BC3AB2">
        <w:rPr>
          <w:lang w:val="en-US"/>
        </w:rPr>
        <w:t>n)AA is kept in the Rel.18 1 band LTE + 1 band NR DC basket WI.</w:t>
      </w:r>
    </w:p>
    <w:p w:rsidR="00D00480" w:rsidRPr="00CE7695" w:rsidRDefault="00D00480" w:rsidP="005948B1">
      <w:pPr>
        <w:jc w:val="both"/>
        <w:rPr>
          <w:rFonts w:eastAsia="新細明體"/>
          <w:lang w:val="en-CA" w:eastAsia="zh-TW"/>
        </w:rPr>
      </w:pPr>
    </w:p>
    <w:p w:rsidR="00B02AE0" w:rsidRPr="00A81A25" w:rsidRDefault="00B02AE0" w:rsidP="005948B1">
      <w:pPr>
        <w:pStyle w:val="1"/>
        <w:numPr>
          <w:ilvl w:val="0"/>
          <w:numId w:val="0"/>
        </w:numPr>
        <w:jc w:val="both"/>
      </w:pPr>
      <w:r>
        <w:t>References</w:t>
      </w:r>
    </w:p>
    <w:p w:rsidR="000E2E0A" w:rsidRPr="00CE7695" w:rsidRDefault="00BC3AB2" w:rsidP="00BC3AB2">
      <w:pPr>
        <w:overflowPunct/>
        <w:autoSpaceDE/>
        <w:autoSpaceDN/>
        <w:adjustRightInd/>
        <w:ind w:firstLine="284"/>
        <w:jc w:val="both"/>
        <w:textAlignment w:val="auto"/>
        <w:rPr>
          <w:rFonts w:eastAsia="新細明體"/>
          <w:lang w:val="en-US" w:eastAsia="zh-TW"/>
        </w:rPr>
      </w:pPr>
      <w:r>
        <w:rPr>
          <w:rFonts w:eastAsia="SimSun"/>
          <w:lang w:val="en-US" w:eastAsia="zh-CN"/>
        </w:rPr>
        <w:t xml:space="preserve"> </w:t>
      </w:r>
      <w:r w:rsidR="00950347" w:rsidRPr="00BC3AB2">
        <w:rPr>
          <w:rFonts w:eastAsia="SimSun"/>
          <w:lang w:val="en-US" w:eastAsia="zh-CN"/>
        </w:rPr>
        <w:t>[1]</w:t>
      </w:r>
      <w:r w:rsidR="00950347" w:rsidRPr="00BC3AB2">
        <w:rPr>
          <w:rFonts w:eastAsia="SimSun"/>
          <w:lang w:val="en-US" w:eastAsia="zh-CN"/>
        </w:rPr>
        <w:tab/>
        <w:t>R4-2005194, WF on introducing NE-DC combinations into specs, Samsung</w:t>
      </w:r>
      <w:r w:rsidR="00264624">
        <w:rPr>
          <w:rFonts w:eastAsia="新細明體" w:hint="eastAsia"/>
          <w:lang w:val="en-US" w:eastAsia="zh-TW"/>
        </w:rPr>
        <w:t xml:space="preserve">, </w:t>
      </w:r>
      <w:r w:rsidR="00264624" w:rsidRPr="00264624">
        <w:rPr>
          <w:rFonts w:eastAsia="新細明體"/>
          <w:lang w:val="en-US" w:eastAsia="zh-TW"/>
        </w:rPr>
        <w:t>RAN4#94-bis</w:t>
      </w:r>
    </w:p>
    <w:p w:rsidR="000E2E0A" w:rsidRPr="00CE7695" w:rsidRDefault="00950347" w:rsidP="00BC3AB2">
      <w:pPr>
        <w:overflowPunct/>
        <w:autoSpaceDE/>
        <w:autoSpaceDN/>
        <w:adjustRightInd/>
        <w:ind w:left="360"/>
        <w:jc w:val="both"/>
        <w:textAlignment w:val="auto"/>
        <w:rPr>
          <w:rFonts w:eastAsia="新細明體"/>
          <w:lang w:val="en-US" w:eastAsia="zh-TW"/>
        </w:rPr>
      </w:pPr>
      <w:r w:rsidRPr="00BC3AB2">
        <w:rPr>
          <w:rFonts w:eastAsia="SimSun"/>
          <w:lang w:val="en-US" w:eastAsia="zh-CN"/>
        </w:rPr>
        <w:t>[2]</w:t>
      </w:r>
      <w:r w:rsidRPr="00BC3AB2">
        <w:rPr>
          <w:rFonts w:eastAsia="SimSun"/>
          <w:lang w:val="en-US" w:eastAsia="zh-CN"/>
        </w:rPr>
        <w:tab/>
        <w:t>RP</w:t>
      </w:r>
      <w:r w:rsidRPr="00BC3AB2">
        <w:rPr>
          <w:rFonts w:eastAsia="SimSun"/>
          <w:lang w:val="en-US" w:eastAsia="zh-CN"/>
        </w:rPr>
        <w:noBreakHyphen/>
        <w:t>201368, New WID on New WID on Dual Connectivity (DC) of 1 band LTE (1DL/1UL) and 1 NR band (1DL/1UL), CHTTL</w:t>
      </w:r>
      <w:r w:rsidR="00264624">
        <w:rPr>
          <w:rFonts w:eastAsia="新細明體" w:hint="eastAsia"/>
          <w:lang w:val="en-US" w:eastAsia="zh-TW"/>
        </w:rPr>
        <w:t>, RAN#88e</w:t>
      </w:r>
    </w:p>
    <w:p w:rsidR="000E2E0A" w:rsidRPr="00CE7695" w:rsidRDefault="00950347" w:rsidP="00BC3AB2">
      <w:pPr>
        <w:overflowPunct/>
        <w:autoSpaceDE/>
        <w:autoSpaceDN/>
        <w:adjustRightInd/>
        <w:ind w:left="360"/>
        <w:jc w:val="both"/>
        <w:textAlignment w:val="auto"/>
        <w:rPr>
          <w:rFonts w:eastAsia="新細明體"/>
          <w:lang w:val="en-US" w:eastAsia="zh-TW"/>
        </w:rPr>
      </w:pPr>
      <w:r w:rsidRPr="00BC3AB2">
        <w:rPr>
          <w:rFonts w:eastAsia="SimSun"/>
          <w:lang w:val="en-US" w:eastAsia="zh-CN"/>
        </w:rPr>
        <w:t>[3]</w:t>
      </w:r>
      <w:r w:rsidRPr="00BC3AB2">
        <w:rPr>
          <w:rFonts w:eastAsia="SimSun"/>
          <w:lang w:val="en-US" w:eastAsia="zh-CN"/>
        </w:rPr>
        <w:tab/>
        <w:t>RP</w:t>
      </w:r>
      <w:r w:rsidRPr="00BC3AB2">
        <w:rPr>
          <w:rFonts w:eastAsia="SimSun"/>
          <w:lang w:val="en-US" w:eastAsia="zh-CN"/>
        </w:rPr>
        <w:noBreakHyphen/>
        <w:t>221264, New WID: Rel-18 Dual Connectivity (DC) of 1 band LTE (1DL/1UL) and 1 NR band (1DL/1UL), CHTTL</w:t>
      </w:r>
      <w:r w:rsidR="00264624">
        <w:rPr>
          <w:rFonts w:eastAsia="新細明體" w:hint="eastAsia"/>
          <w:lang w:val="en-US" w:eastAsia="zh-TW"/>
        </w:rPr>
        <w:t>, RAN#96</w:t>
      </w:r>
    </w:p>
    <w:p w:rsidR="000E2E0A" w:rsidRPr="00CE7695" w:rsidRDefault="00950347" w:rsidP="00BC3AB2">
      <w:pPr>
        <w:overflowPunct/>
        <w:autoSpaceDE/>
        <w:autoSpaceDN/>
        <w:adjustRightInd/>
        <w:ind w:left="360"/>
        <w:jc w:val="both"/>
        <w:textAlignment w:val="auto"/>
        <w:rPr>
          <w:rFonts w:eastAsia="新細明體"/>
          <w:lang w:val="en-US" w:eastAsia="zh-TW"/>
        </w:rPr>
      </w:pPr>
      <w:r w:rsidRPr="00BC3AB2">
        <w:rPr>
          <w:rFonts w:eastAsia="SimSun"/>
          <w:lang w:val="en-US" w:eastAsia="zh-CN"/>
        </w:rPr>
        <w:t>[4]</w:t>
      </w:r>
      <w:r w:rsidRPr="00BC3AB2">
        <w:rPr>
          <w:rFonts w:eastAsia="SimSun"/>
          <w:lang w:val="en-US" w:eastAsia="zh-CN"/>
        </w:rPr>
        <w:tab/>
        <w:t xml:space="preserve">R4-2215086, TP for TR 37.718-11-11: DC_3(n)AA, Huawei, </w:t>
      </w:r>
      <w:proofErr w:type="spellStart"/>
      <w:r w:rsidRPr="00BC3AB2">
        <w:rPr>
          <w:rFonts w:eastAsia="SimSun"/>
          <w:lang w:val="en-US" w:eastAsia="zh-CN"/>
        </w:rPr>
        <w:t>HiSilicon</w:t>
      </w:r>
      <w:proofErr w:type="spellEnd"/>
      <w:r w:rsidR="00264624">
        <w:rPr>
          <w:rFonts w:eastAsia="新細明體" w:hint="eastAsia"/>
          <w:lang w:val="en-US" w:eastAsia="zh-TW"/>
        </w:rPr>
        <w:t>, RAN4#104-e</w:t>
      </w:r>
    </w:p>
    <w:p w:rsidR="000E2E0A" w:rsidRPr="00BC3AB2" w:rsidRDefault="00950347" w:rsidP="00BC3AB2">
      <w:pPr>
        <w:overflowPunct/>
        <w:autoSpaceDE/>
        <w:autoSpaceDN/>
        <w:adjustRightInd/>
        <w:ind w:left="360"/>
        <w:jc w:val="both"/>
        <w:textAlignment w:val="auto"/>
        <w:rPr>
          <w:rFonts w:eastAsia="SimSun"/>
          <w:lang w:val="en-US" w:eastAsia="zh-CN"/>
        </w:rPr>
      </w:pPr>
      <w:r w:rsidRPr="00BC3AB2">
        <w:rPr>
          <w:rFonts w:eastAsia="SimSun"/>
          <w:lang w:val="en-US" w:eastAsia="zh-CN"/>
        </w:rPr>
        <w:t>[5]</w:t>
      </w:r>
      <w:r w:rsidRPr="00BC3AB2">
        <w:rPr>
          <w:rFonts w:eastAsia="SimSun"/>
          <w:lang w:val="en-US" w:eastAsia="zh-CN"/>
        </w:rPr>
        <w:tab/>
        <w:t>R4-2302526, Discussion on the configured output power requirement for intra-band contiguous NE-DC in Rel.18, CHTTL</w:t>
      </w:r>
      <w:r w:rsidR="00264624">
        <w:rPr>
          <w:rFonts w:eastAsia="新細明體" w:hint="eastAsia"/>
          <w:lang w:val="en-US" w:eastAsia="zh-TW"/>
        </w:rPr>
        <w:t>, RAN4#106</w:t>
      </w:r>
    </w:p>
    <w:p w:rsidR="000E2E0A" w:rsidRPr="00264624" w:rsidRDefault="00950347" w:rsidP="00BC3AB2">
      <w:pPr>
        <w:overflowPunct/>
        <w:autoSpaceDE/>
        <w:autoSpaceDN/>
        <w:adjustRightInd/>
        <w:ind w:left="360"/>
        <w:jc w:val="both"/>
        <w:textAlignment w:val="auto"/>
        <w:rPr>
          <w:rFonts w:eastAsia="新細明體"/>
          <w:lang w:val="en-US" w:eastAsia="zh-TW"/>
        </w:rPr>
      </w:pPr>
      <w:r w:rsidRPr="00BC3AB2">
        <w:rPr>
          <w:rFonts w:eastAsia="SimSun"/>
          <w:lang w:val="en-US" w:eastAsia="zh-CN"/>
        </w:rPr>
        <w:t>[6]</w:t>
      </w:r>
      <w:r w:rsidRPr="00BC3AB2">
        <w:rPr>
          <w:rFonts w:eastAsia="SimSun"/>
          <w:lang w:val="en-US" w:eastAsia="zh-CN"/>
        </w:rPr>
        <w:tab/>
        <w:t>R4-2302528, draft CR for configured output power requirement for intra-band contiguous NE-DC, CHTTL, SGS Wireless</w:t>
      </w:r>
      <w:r w:rsidR="00264624">
        <w:rPr>
          <w:rFonts w:eastAsia="新細明體" w:hint="eastAsia"/>
          <w:lang w:val="en-US" w:eastAsia="zh-TW"/>
        </w:rPr>
        <w:t>, RAN4#106</w:t>
      </w:r>
    </w:p>
    <w:p w:rsidR="00264624" w:rsidRPr="00CE7695" w:rsidRDefault="00264624" w:rsidP="00BC3AB2">
      <w:pPr>
        <w:overflowPunct/>
        <w:autoSpaceDE/>
        <w:autoSpaceDN/>
        <w:adjustRightInd/>
        <w:ind w:left="360"/>
        <w:jc w:val="both"/>
        <w:textAlignment w:val="auto"/>
        <w:rPr>
          <w:rFonts w:eastAsia="新細明體"/>
          <w:lang w:val="en-US" w:eastAsia="zh-TW"/>
        </w:rPr>
      </w:pPr>
      <w:r>
        <w:rPr>
          <w:rFonts w:eastAsia="新細明體" w:hint="eastAsia"/>
          <w:lang w:val="en-US" w:eastAsia="zh-TW"/>
        </w:rPr>
        <w:t>[7]</w:t>
      </w:r>
      <w:r>
        <w:rPr>
          <w:rFonts w:eastAsia="新細明體" w:hint="eastAsia"/>
          <w:lang w:val="en-US" w:eastAsia="zh-TW"/>
        </w:rPr>
        <w:tab/>
      </w:r>
      <w:r w:rsidRPr="00264624">
        <w:rPr>
          <w:rFonts w:eastAsia="新細明體"/>
          <w:lang w:val="en-US" w:eastAsia="zh-TW"/>
        </w:rPr>
        <w:t>RP-223078</w:t>
      </w:r>
      <w:r>
        <w:rPr>
          <w:rFonts w:eastAsia="新細明體" w:hint="eastAsia"/>
          <w:lang w:val="en-US" w:eastAsia="zh-TW"/>
        </w:rPr>
        <w:t xml:space="preserve">, </w:t>
      </w:r>
      <w:r w:rsidRPr="00264624">
        <w:rPr>
          <w:rFonts w:eastAsia="新細明體"/>
          <w:lang w:val="en-US" w:eastAsia="zh-TW"/>
        </w:rPr>
        <w:t>Revised WID: Rel-18 Dual Connectivity (DC) of 1 band LTE (1DL/1UL) and 1 NR band (1DL/1UL)</w:t>
      </w:r>
      <w:r>
        <w:rPr>
          <w:rFonts w:eastAsia="新細明體" w:hint="eastAsia"/>
          <w:lang w:val="en-US" w:eastAsia="zh-TW"/>
        </w:rPr>
        <w:t xml:space="preserve">, CHTTL, </w:t>
      </w:r>
      <w:r>
        <w:rPr>
          <w:lang w:val="en-US"/>
        </w:rPr>
        <w:t>RAN#9</w:t>
      </w:r>
      <w:r>
        <w:rPr>
          <w:rFonts w:eastAsia="新細明體" w:hint="eastAsia"/>
          <w:lang w:val="en-US" w:eastAsia="zh-TW"/>
        </w:rPr>
        <w:t>8</w:t>
      </w:r>
      <w:r>
        <w:rPr>
          <w:lang w:val="en-US"/>
        </w:rPr>
        <w:t>-</w:t>
      </w:r>
      <w:r>
        <w:rPr>
          <w:rFonts w:eastAsia="新細明體" w:hint="eastAsia"/>
          <w:lang w:val="en-US" w:eastAsia="zh-TW"/>
        </w:rPr>
        <w:t>e</w:t>
      </w:r>
    </w:p>
    <w:p w:rsidR="002107CF" w:rsidRPr="00BC3AB2" w:rsidRDefault="002107CF" w:rsidP="009851AA">
      <w:pPr>
        <w:overflowPunct/>
        <w:autoSpaceDE/>
        <w:autoSpaceDN/>
        <w:adjustRightInd/>
        <w:jc w:val="both"/>
        <w:textAlignment w:val="auto"/>
        <w:rPr>
          <w:rFonts w:eastAsia="SimSun"/>
          <w:lang w:val="en-US" w:eastAsia="zh-CN"/>
        </w:rPr>
      </w:pPr>
    </w:p>
    <w:p w:rsidR="00BB1FFE" w:rsidRDefault="00BB1FFE" w:rsidP="005948B1">
      <w:pPr>
        <w:overflowPunct/>
        <w:autoSpaceDE/>
        <w:autoSpaceDN/>
        <w:adjustRightInd/>
        <w:jc w:val="both"/>
        <w:textAlignment w:val="auto"/>
        <w:rPr>
          <w:rFonts w:eastAsia="SimSun"/>
          <w:lang w:eastAsia="zh-CN"/>
        </w:rPr>
      </w:pPr>
    </w:p>
    <w:p w:rsidR="000D4382" w:rsidRPr="000D4382" w:rsidRDefault="000D4382" w:rsidP="005948B1">
      <w:pPr>
        <w:jc w:val="both"/>
        <w:rPr>
          <w:rFonts w:eastAsia="SimSun"/>
          <w:lang w:eastAsia="zh-CN"/>
        </w:rPr>
      </w:pPr>
    </w:p>
    <w:sectPr w:rsidR="000D4382" w:rsidRPr="000D4382"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0E4" w:rsidRDefault="00E230E4">
      <w:r>
        <w:separator/>
      </w:r>
    </w:p>
  </w:endnote>
  <w:endnote w:type="continuationSeparator" w:id="0">
    <w:p w:rsidR="00E230E4" w:rsidRDefault="00E2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516" w:rsidRDefault="008A5516">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0E4" w:rsidRDefault="00E230E4">
      <w:r>
        <w:separator/>
      </w:r>
    </w:p>
  </w:footnote>
  <w:footnote w:type="continuationSeparator" w:id="0">
    <w:p w:rsidR="00E230E4" w:rsidRDefault="00E23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12.8pt;height:75pt" o:bullet="t">
        <v:imagedata r:id="rId1" o:title="art108"/>
      </v:shape>
    </w:pict>
  </w:numPicBullet>
  <w:abstractNum w:abstractNumId="0">
    <w:nsid w:val="FFFFFFFE"/>
    <w:multiLevelType w:val="singleLevel"/>
    <w:tmpl w:val="FFFFFFFF"/>
    <w:lvl w:ilvl="0">
      <w:numFmt w:val="decimal"/>
      <w:lvlText w:val="*"/>
      <w:lvlJc w:val="left"/>
    </w:lvl>
  </w:abstractNum>
  <w:abstractNum w:abstractNumId="1">
    <w:nsid w:val="01D44655"/>
    <w:multiLevelType w:val="hybridMultilevel"/>
    <w:tmpl w:val="F14CB816"/>
    <w:lvl w:ilvl="0" w:tplc="7AD23390">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nsid w:val="0D3B3445"/>
    <w:multiLevelType w:val="hybridMultilevel"/>
    <w:tmpl w:val="53D2285A"/>
    <w:lvl w:ilvl="0" w:tplc="BF523B4E">
      <w:start w:val="1"/>
      <w:numFmt w:val="bullet"/>
      <w:lvlText w:val=""/>
      <w:lvlPicBulletId w:val="0"/>
      <w:lvlJc w:val="left"/>
      <w:pPr>
        <w:tabs>
          <w:tab w:val="num" w:pos="720"/>
        </w:tabs>
        <w:ind w:left="720" w:hanging="360"/>
      </w:pPr>
      <w:rPr>
        <w:rFonts w:ascii="Symbol" w:hAnsi="Symbol" w:hint="default"/>
      </w:rPr>
    </w:lvl>
    <w:lvl w:ilvl="1" w:tplc="95323270">
      <w:numFmt w:val="bullet"/>
      <w:lvlText w:val="•"/>
      <w:lvlJc w:val="left"/>
      <w:pPr>
        <w:tabs>
          <w:tab w:val="num" w:pos="1440"/>
        </w:tabs>
        <w:ind w:left="1440" w:hanging="360"/>
      </w:pPr>
      <w:rPr>
        <w:rFonts w:ascii="Arial" w:hAnsi="Arial" w:hint="default"/>
      </w:rPr>
    </w:lvl>
    <w:lvl w:ilvl="2" w:tplc="2D8A84F4">
      <w:start w:val="24"/>
      <w:numFmt w:val="bullet"/>
      <w:lvlText w:val="-"/>
      <w:lvlPicBulletId w:val="0"/>
      <w:lvlJc w:val="left"/>
      <w:pPr>
        <w:tabs>
          <w:tab w:val="num" w:pos="2160"/>
        </w:tabs>
        <w:ind w:left="2160" w:hanging="360"/>
      </w:pPr>
      <w:rPr>
        <w:rFonts w:ascii="Times New Roman" w:eastAsia="Yu Mincho" w:hAnsi="Times New Roman" w:cs="Times New Roman" w:hint="default"/>
      </w:rPr>
    </w:lvl>
    <w:lvl w:ilvl="3" w:tplc="4C549564" w:tentative="1">
      <w:start w:val="1"/>
      <w:numFmt w:val="bullet"/>
      <w:lvlText w:val=""/>
      <w:lvlPicBulletId w:val="0"/>
      <w:lvlJc w:val="left"/>
      <w:pPr>
        <w:tabs>
          <w:tab w:val="num" w:pos="2880"/>
        </w:tabs>
        <w:ind w:left="2880" w:hanging="360"/>
      </w:pPr>
      <w:rPr>
        <w:rFonts w:ascii="Symbol" w:hAnsi="Symbol" w:hint="default"/>
      </w:rPr>
    </w:lvl>
    <w:lvl w:ilvl="4" w:tplc="A9189DCE" w:tentative="1">
      <w:start w:val="1"/>
      <w:numFmt w:val="bullet"/>
      <w:lvlText w:val=""/>
      <w:lvlPicBulletId w:val="0"/>
      <w:lvlJc w:val="left"/>
      <w:pPr>
        <w:tabs>
          <w:tab w:val="num" w:pos="3600"/>
        </w:tabs>
        <w:ind w:left="3600" w:hanging="360"/>
      </w:pPr>
      <w:rPr>
        <w:rFonts w:ascii="Symbol" w:hAnsi="Symbol" w:hint="default"/>
      </w:rPr>
    </w:lvl>
    <w:lvl w:ilvl="5" w:tplc="793A1BFC" w:tentative="1">
      <w:start w:val="1"/>
      <w:numFmt w:val="bullet"/>
      <w:lvlText w:val=""/>
      <w:lvlPicBulletId w:val="0"/>
      <w:lvlJc w:val="left"/>
      <w:pPr>
        <w:tabs>
          <w:tab w:val="num" w:pos="4320"/>
        </w:tabs>
        <w:ind w:left="4320" w:hanging="360"/>
      </w:pPr>
      <w:rPr>
        <w:rFonts w:ascii="Symbol" w:hAnsi="Symbol" w:hint="default"/>
      </w:rPr>
    </w:lvl>
    <w:lvl w:ilvl="6" w:tplc="D5D85652" w:tentative="1">
      <w:start w:val="1"/>
      <w:numFmt w:val="bullet"/>
      <w:lvlText w:val=""/>
      <w:lvlPicBulletId w:val="0"/>
      <w:lvlJc w:val="left"/>
      <w:pPr>
        <w:tabs>
          <w:tab w:val="num" w:pos="5040"/>
        </w:tabs>
        <w:ind w:left="5040" w:hanging="360"/>
      </w:pPr>
      <w:rPr>
        <w:rFonts w:ascii="Symbol" w:hAnsi="Symbol" w:hint="default"/>
      </w:rPr>
    </w:lvl>
    <w:lvl w:ilvl="7" w:tplc="1C46FD62" w:tentative="1">
      <w:start w:val="1"/>
      <w:numFmt w:val="bullet"/>
      <w:lvlText w:val=""/>
      <w:lvlPicBulletId w:val="0"/>
      <w:lvlJc w:val="left"/>
      <w:pPr>
        <w:tabs>
          <w:tab w:val="num" w:pos="5760"/>
        </w:tabs>
        <w:ind w:left="5760" w:hanging="360"/>
      </w:pPr>
      <w:rPr>
        <w:rFonts w:ascii="Symbol" w:hAnsi="Symbol" w:hint="default"/>
      </w:rPr>
    </w:lvl>
    <w:lvl w:ilvl="8" w:tplc="507E647C"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5">
    <w:nsid w:val="0E2715E4"/>
    <w:multiLevelType w:val="hybridMultilevel"/>
    <w:tmpl w:val="132CD57E"/>
    <w:lvl w:ilvl="0" w:tplc="BF523B4E">
      <w:start w:val="1"/>
      <w:numFmt w:val="bullet"/>
      <w:lvlText w:val=""/>
      <w:lvlPicBulletId w:val="0"/>
      <w:lvlJc w:val="left"/>
      <w:pPr>
        <w:tabs>
          <w:tab w:val="num" w:pos="720"/>
        </w:tabs>
        <w:ind w:left="720" w:hanging="360"/>
      </w:pPr>
      <w:rPr>
        <w:rFonts w:ascii="Symbol" w:hAnsi="Symbol" w:hint="default"/>
      </w:rPr>
    </w:lvl>
    <w:lvl w:ilvl="1" w:tplc="95323270">
      <w:numFmt w:val="bullet"/>
      <w:lvlText w:val="•"/>
      <w:lvlJc w:val="left"/>
      <w:pPr>
        <w:tabs>
          <w:tab w:val="num" w:pos="1440"/>
        </w:tabs>
        <w:ind w:left="1440" w:hanging="360"/>
      </w:pPr>
      <w:rPr>
        <w:rFonts w:ascii="Arial" w:hAnsi="Arial" w:hint="default"/>
      </w:rPr>
    </w:lvl>
    <w:lvl w:ilvl="2" w:tplc="FFFFFFFF">
      <w:start w:val="1"/>
      <w:numFmt w:val="bullet"/>
      <w:lvlText w:val=""/>
      <w:lvlPicBulletId w:val="0"/>
      <w:lvlJc w:val="left"/>
      <w:pPr>
        <w:tabs>
          <w:tab w:val="num" w:pos="2160"/>
        </w:tabs>
        <w:ind w:left="2160" w:hanging="360"/>
      </w:pPr>
      <w:rPr>
        <w:rFonts w:ascii="Symbol" w:hAnsi="Symbol" w:hint="default"/>
      </w:rPr>
    </w:lvl>
    <w:lvl w:ilvl="3" w:tplc="4C549564" w:tentative="1">
      <w:start w:val="1"/>
      <w:numFmt w:val="bullet"/>
      <w:lvlText w:val=""/>
      <w:lvlPicBulletId w:val="0"/>
      <w:lvlJc w:val="left"/>
      <w:pPr>
        <w:tabs>
          <w:tab w:val="num" w:pos="2880"/>
        </w:tabs>
        <w:ind w:left="2880" w:hanging="360"/>
      </w:pPr>
      <w:rPr>
        <w:rFonts w:ascii="Symbol" w:hAnsi="Symbol" w:hint="default"/>
      </w:rPr>
    </w:lvl>
    <w:lvl w:ilvl="4" w:tplc="A9189DCE" w:tentative="1">
      <w:start w:val="1"/>
      <w:numFmt w:val="bullet"/>
      <w:lvlText w:val=""/>
      <w:lvlPicBulletId w:val="0"/>
      <w:lvlJc w:val="left"/>
      <w:pPr>
        <w:tabs>
          <w:tab w:val="num" w:pos="3600"/>
        </w:tabs>
        <w:ind w:left="3600" w:hanging="360"/>
      </w:pPr>
      <w:rPr>
        <w:rFonts w:ascii="Symbol" w:hAnsi="Symbol" w:hint="default"/>
      </w:rPr>
    </w:lvl>
    <w:lvl w:ilvl="5" w:tplc="793A1BFC" w:tentative="1">
      <w:start w:val="1"/>
      <w:numFmt w:val="bullet"/>
      <w:lvlText w:val=""/>
      <w:lvlPicBulletId w:val="0"/>
      <w:lvlJc w:val="left"/>
      <w:pPr>
        <w:tabs>
          <w:tab w:val="num" w:pos="4320"/>
        </w:tabs>
        <w:ind w:left="4320" w:hanging="360"/>
      </w:pPr>
      <w:rPr>
        <w:rFonts w:ascii="Symbol" w:hAnsi="Symbol" w:hint="default"/>
      </w:rPr>
    </w:lvl>
    <w:lvl w:ilvl="6" w:tplc="D5D85652" w:tentative="1">
      <w:start w:val="1"/>
      <w:numFmt w:val="bullet"/>
      <w:lvlText w:val=""/>
      <w:lvlPicBulletId w:val="0"/>
      <w:lvlJc w:val="left"/>
      <w:pPr>
        <w:tabs>
          <w:tab w:val="num" w:pos="5040"/>
        </w:tabs>
        <w:ind w:left="5040" w:hanging="360"/>
      </w:pPr>
      <w:rPr>
        <w:rFonts w:ascii="Symbol" w:hAnsi="Symbol" w:hint="default"/>
      </w:rPr>
    </w:lvl>
    <w:lvl w:ilvl="7" w:tplc="1C46FD62" w:tentative="1">
      <w:start w:val="1"/>
      <w:numFmt w:val="bullet"/>
      <w:lvlText w:val=""/>
      <w:lvlPicBulletId w:val="0"/>
      <w:lvlJc w:val="left"/>
      <w:pPr>
        <w:tabs>
          <w:tab w:val="num" w:pos="5760"/>
        </w:tabs>
        <w:ind w:left="5760" w:hanging="360"/>
      </w:pPr>
      <w:rPr>
        <w:rFonts w:ascii="Symbol" w:hAnsi="Symbol" w:hint="default"/>
      </w:rPr>
    </w:lvl>
    <w:lvl w:ilvl="8" w:tplc="507E647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0C62095"/>
    <w:multiLevelType w:val="hybridMultilevel"/>
    <w:tmpl w:val="49108328"/>
    <w:lvl w:ilvl="0" w:tplc="2D8A84F4">
      <w:start w:val="24"/>
      <w:numFmt w:val="bullet"/>
      <w:lvlText w:val="-"/>
      <w:lvlJc w:val="left"/>
      <w:pPr>
        <w:ind w:left="2323" w:hanging="480"/>
      </w:pPr>
      <w:rPr>
        <w:rFonts w:ascii="Times New Roman" w:eastAsia="Yu Mincho" w:hAnsi="Times New Roman" w:cs="Times New Roman" w:hint="default"/>
      </w:rPr>
    </w:lvl>
    <w:lvl w:ilvl="1" w:tplc="04090003" w:tentative="1">
      <w:start w:val="1"/>
      <w:numFmt w:val="bullet"/>
      <w:lvlText w:val=""/>
      <w:lvlJc w:val="left"/>
      <w:pPr>
        <w:ind w:left="2803" w:hanging="480"/>
      </w:pPr>
      <w:rPr>
        <w:rFonts w:ascii="Wingdings" w:hAnsi="Wingdings" w:hint="default"/>
      </w:rPr>
    </w:lvl>
    <w:lvl w:ilvl="2" w:tplc="04090005" w:tentative="1">
      <w:start w:val="1"/>
      <w:numFmt w:val="bullet"/>
      <w:lvlText w:val=""/>
      <w:lvlJc w:val="left"/>
      <w:pPr>
        <w:ind w:left="3283" w:hanging="480"/>
      </w:pPr>
      <w:rPr>
        <w:rFonts w:ascii="Wingdings" w:hAnsi="Wingdings" w:hint="default"/>
      </w:rPr>
    </w:lvl>
    <w:lvl w:ilvl="3" w:tplc="04090001" w:tentative="1">
      <w:start w:val="1"/>
      <w:numFmt w:val="bullet"/>
      <w:lvlText w:val=""/>
      <w:lvlJc w:val="left"/>
      <w:pPr>
        <w:ind w:left="3763" w:hanging="480"/>
      </w:pPr>
      <w:rPr>
        <w:rFonts w:ascii="Wingdings" w:hAnsi="Wingdings" w:hint="default"/>
      </w:rPr>
    </w:lvl>
    <w:lvl w:ilvl="4" w:tplc="04090003" w:tentative="1">
      <w:start w:val="1"/>
      <w:numFmt w:val="bullet"/>
      <w:lvlText w:val=""/>
      <w:lvlJc w:val="left"/>
      <w:pPr>
        <w:ind w:left="4243" w:hanging="480"/>
      </w:pPr>
      <w:rPr>
        <w:rFonts w:ascii="Wingdings" w:hAnsi="Wingdings" w:hint="default"/>
      </w:rPr>
    </w:lvl>
    <w:lvl w:ilvl="5" w:tplc="04090005" w:tentative="1">
      <w:start w:val="1"/>
      <w:numFmt w:val="bullet"/>
      <w:lvlText w:val=""/>
      <w:lvlJc w:val="left"/>
      <w:pPr>
        <w:ind w:left="4723" w:hanging="480"/>
      </w:pPr>
      <w:rPr>
        <w:rFonts w:ascii="Wingdings" w:hAnsi="Wingdings" w:hint="default"/>
      </w:rPr>
    </w:lvl>
    <w:lvl w:ilvl="6" w:tplc="04090001" w:tentative="1">
      <w:start w:val="1"/>
      <w:numFmt w:val="bullet"/>
      <w:lvlText w:val=""/>
      <w:lvlJc w:val="left"/>
      <w:pPr>
        <w:ind w:left="5203" w:hanging="480"/>
      </w:pPr>
      <w:rPr>
        <w:rFonts w:ascii="Wingdings" w:hAnsi="Wingdings" w:hint="default"/>
      </w:rPr>
    </w:lvl>
    <w:lvl w:ilvl="7" w:tplc="04090003" w:tentative="1">
      <w:start w:val="1"/>
      <w:numFmt w:val="bullet"/>
      <w:lvlText w:val=""/>
      <w:lvlJc w:val="left"/>
      <w:pPr>
        <w:ind w:left="5683" w:hanging="480"/>
      </w:pPr>
      <w:rPr>
        <w:rFonts w:ascii="Wingdings" w:hAnsi="Wingdings" w:hint="default"/>
      </w:rPr>
    </w:lvl>
    <w:lvl w:ilvl="8" w:tplc="04090005" w:tentative="1">
      <w:start w:val="1"/>
      <w:numFmt w:val="bullet"/>
      <w:lvlText w:val=""/>
      <w:lvlJc w:val="left"/>
      <w:pPr>
        <w:ind w:left="6163" w:hanging="480"/>
      </w:pPr>
      <w:rPr>
        <w:rFonts w:ascii="Wingdings" w:hAnsi="Wingdings" w:hint="default"/>
      </w:rPr>
    </w:lvl>
  </w:abstractNum>
  <w:abstractNum w:abstractNumId="7">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nsid w:val="1ABB265D"/>
    <w:multiLevelType w:val="hybridMultilevel"/>
    <w:tmpl w:val="DE504814"/>
    <w:lvl w:ilvl="0" w:tplc="A2D43C4C">
      <w:start w:val="1"/>
      <w:numFmt w:val="bullet"/>
      <w:lvlText w:val="•"/>
      <w:lvlJc w:val="left"/>
      <w:pPr>
        <w:tabs>
          <w:tab w:val="num" w:pos="720"/>
        </w:tabs>
        <w:ind w:left="720" w:hanging="360"/>
      </w:pPr>
      <w:rPr>
        <w:rFonts w:ascii="Arial" w:hAnsi="Arial" w:hint="default"/>
      </w:rPr>
    </w:lvl>
    <w:lvl w:ilvl="1" w:tplc="C31825B4">
      <w:numFmt w:val="bullet"/>
      <w:lvlText w:val="•"/>
      <w:lvlJc w:val="left"/>
      <w:pPr>
        <w:tabs>
          <w:tab w:val="num" w:pos="1440"/>
        </w:tabs>
        <w:ind w:left="1440" w:hanging="360"/>
      </w:pPr>
      <w:rPr>
        <w:rFonts w:ascii="Arial" w:hAnsi="Arial" w:hint="default"/>
      </w:rPr>
    </w:lvl>
    <w:lvl w:ilvl="2" w:tplc="C040E9DE" w:tentative="1">
      <w:start w:val="1"/>
      <w:numFmt w:val="bullet"/>
      <w:lvlText w:val="•"/>
      <w:lvlJc w:val="left"/>
      <w:pPr>
        <w:tabs>
          <w:tab w:val="num" w:pos="2160"/>
        </w:tabs>
        <w:ind w:left="2160" w:hanging="360"/>
      </w:pPr>
      <w:rPr>
        <w:rFonts w:ascii="Arial" w:hAnsi="Arial" w:hint="default"/>
      </w:rPr>
    </w:lvl>
    <w:lvl w:ilvl="3" w:tplc="9B4EA658" w:tentative="1">
      <w:start w:val="1"/>
      <w:numFmt w:val="bullet"/>
      <w:lvlText w:val="•"/>
      <w:lvlJc w:val="left"/>
      <w:pPr>
        <w:tabs>
          <w:tab w:val="num" w:pos="2880"/>
        </w:tabs>
        <w:ind w:left="2880" w:hanging="360"/>
      </w:pPr>
      <w:rPr>
        <w:rFonts w:ascii="Arial" w:hAnsi="Arial" w:hint="default"/>
      </w:rPr>
    </w:lvl>
    <w:lvl w:ilvl="4" w:tplc="23DE5926" w:tentative="1">
      <w:start w:val="1"/>
      <w:numFmt w:val="bullet"/>
      <w:lvlText w:val="•"/>
      <w:lvlJc w:val="left"/>
      <w:pPr>
        <w:tabs>
          <w:tab w:val="num" w:pos="3600"/>
        </w:tabs>
        <w:ind w:left="3600" w:hanging="360"/>
      </w:pPr>
      <w:rPr>
        <w:rFonts w:ascii="Arial" w:hAnsi="Arial" w:hint="default"/>
      </w:rPr>
    </w:lvl>
    <w:lvl w:ilvl="5" w:tplc="7EC4B65A" w:tentative="1">
      <w:start w:val="1"/>
      <w:numFmt w:val="bullet"/>
      <w:lvlText w:val="•"/>
      <w:lvlJc w:val="left"/>
      <w:pPr>
        <w:tabs>
          <w:tab w:val="num" w:pos="4320"/>
        </w:tabs>
        <w:ind w:left="4320" w:hanging="360"/>
      </w:pPr>
      <w:rPr>
        <w:rFonts w:ascii="Arial" w:hAnsi="Arial" w:hint="default"/>
      </w:rPr>
    </w:lvl>
    <w:lvl w:ilvl="6" w:tplc="3476F8A2" w:tentative="1">
      <w:start w:val="1"/>
      <w:numFmt w:val="bullet"/>
      <w:lvlText w:val="•"/>
      <w:lvlJc w:val="left"/>
      <w:pPr>
        <w:tabs>
          <w:tab w:val="num" w:pos="5040"/>
        </w:tabs>
        <w:ind w:left="5040" w:hanging="360"/>
      </w:pPr>
      <w:rPr>
        <w:rFonts w:ascii="Arial" w:hAnsi="Arial" w:hint="default"/>
      </w:rPr>
    </w:lvl>
    <w:lvl w:ilvl="7" w:tplc="130614E2" w:tentative="1">
      <w:start w:val="1"/>
      <w:numFmt w:val="bullet"/>
      <w:lvlText w:val="•"/>
      <w:lvlJc w:val="left"/>
      <w:pPr>
        <w:tabs>
          <w:tab w:val="num" w:pos="5760"/>
        </w:tabs>
        <w:ind w:left="5760" w:hanging="360"/>
      </w:pPr>
      <w:rPr>
        <w:rFonts w:ascii="Arial" w:hAnsi="Arial" w:hint="default"/>
      </w:rPr>
    </w:lvl>
    <w:lvl w:ilvl="8" w:tplc="67F6D226" w:tentative="1">
      <w:start w:val="1"/>
      <w:numFmt w:val="bullet"/>
      <w:lvlText w:val="•"/>
      <w:lvlJc w:val="left"/>
      <w:pPr>
        <w:tabs>
          <w:tab w:val="num" w:pos="6480"/>
        </w:tabs>
        <w:ind w:left="6480" w:hanging="360"/>
      </w:pPr>
      <w:rPr>
        <w:rFonts w:ascii="Arial" w:hAnsi="Arial" w:hint="default"/>
      </w:rPr>
    </w:lvl>
  </w:abstractNum>
  <w:abstractNum w:abstractNumId="11">
    <w:nsid w:val="297768A6"/>
    <w:multiLevelType w:val="hybridMultilevel"/>
    <w:tmpl w:val="D36A3E62"/>
    <w:lvl w:ilvl="0" w:tplc="AA24CEE2">
      <w:start w:val="1"/>
      <w:numFmt w:val="bullet"/>
      <w:lvlText w:val=""/>
      <w:lvlPicBulletId w:val="0"/>
      <w:lvlJc w:val="left"/>
      <w:pPr>
        <w:tabs>
          <w:tab w:val="num" w:pos="720"/>
        </w:tabs>
        <w:ind w:left="720" w:hanging="360"/>
      </w:pPr>
      <w:rPr>
        <w:rFonts w:ascii="Symbol" w:hAnsi="Symbol" w:hint="default"/>
      </w:rPr>
    </w:lvl>
    <w:lvl w:ilvl="1" w:tplc="5F3A97C6" w:tentative="1">
      <w:start w:val="1"/>
      <w:numFmt w:val="bullet"/>
      <w:lvlText w:val=""/>
      <w:lvlPicBulletId w:val="0"/>
      <w:lvlJc w:val="left"/>
      <w:pPr>
        <w:tabs>
          <w:tab w:val="num" w:pos="1440"/>
        </w:tabs>
        <w:ind w:left="1440" w:hanging="360"/>
      </w:pPr>
      <w:rPr>
        <w:rFonts w:ascii="Symbol" w:hAnsi="Symbol" w:hint="default"/>
      </w:rPr>
    </w:lvl>
    <w:lvl w:ilvl="2" w:tplc="1F16D9FC" w:tentative="1">
      <w:start w:val="1"/>
      <w:numFmt w:val="bullet"/>
      <w:lvlText w:val=""/>
      <w:lvlPicBulletId w:val="0"/>
      <w:lvlJc w:val="left"/>
      <w:pPr>
        <w:tabs>
          <w:tab w:val="num" w:pos="2160"/>
        </w:tabs>
        <w:ind w:left="2160" w:hanging="360"/>
      </w:pPr>
      <w:rPr>
        <w:rFonts w:ascii="Symbol" w:hAnsi="Symbol" w:hint="default"/>
      </w:rPr>
    </w:lvl>
    <w:lvl w:ilvl="3" w:tplc="326EF396" w:tentative="1">
      <w:start w:val="1"/>
      <w:numFmt w:val="bullet"/>
      <w:lvlText w:val=""/>
      <w:lvlPicBulletId w:val="0"/>
      <w:lvlJc w:val="left"/>
      <w:pPr>
        <w:tabs>
          <w:tab w:val="num" w:pos="2880"/>
        </w:tabs>
        <w:ind w:left="2880" w:hanging="360"/>
      </w:pPr>
      <w:rPr>
        <w:rFonts w:ascii="Symbol" w:hAnsi="Symbol" w:hint="default"/>
      </w:rPr>
    </w:lvl>
    <w:lvl w:ilvl="4" w:tplc="6E3A27C2" w:tentative="1">
      <w:start w:val="1"/>
      <w:numFmt w:val="bullet"/>
      <w:lvlText w:val=""/>
      <w:lvlPicBulletId w:val="0"/>
      <w:lvlJc w:val="left"/>
      <w:pPr>
        <w:tabs>
          <w:tab w:val="num" w:pos="3600"/>
        </w:tabs>
        <w:ind w:left="3600" w:hanging="360"/>
      </w:pPr>
      <w:rPr>
        <w:rFonts w:ascii="Symbol" w:hAnsi="Symbol" w:hint="default"/>
      </w:rPr>
    </w:lvl>
    <w:lvl w:ilvl="5" w:tplc="8C401AEE" w:tentative="1">
      <w:start w:val="1"/>
      <w:numFmt w:val="bullet"/>
      <w:lvlText w:val=""/>
      <w:lvlPicBulletId w:val="0"/>
      <w:lvlJc w:val="left"/>
      <w:pPr>
        <w:tabs>
          <w:tab w:val="num" w:pos="4320"/>
        </w:tabs>
        <w:ind w:left="4320" w:hanging="360"/>
      </w:pPr>
      <w:rPr>
        <w:rFonts w:ascii="Symbol" w:hAnsi="Symbol" w:hint="default"/>
      </w:rPr>
    </w:lvl>
    <w:lvl w:ilvl="6" w:tplc="7820BFEC" w:tentative="1">
      <w:start w:val="1"/>
      <w:numFmt w:val="bullet"/>
      <w:lvlText w:val=""/>
      <w:lvlPicBulletId w:val="0"/>
      <w:lvlJc w:val="left"/>
      <w:pPr>
        <w:tabs>
          <w:tab w:val="num" w:pos="5040"/>
        </w:tabs>
        <w:ind w:left="5040" w:hanging="360"/>
      </w:pPr>
      <w:rPr>
        <w:rFonts w:ascii="Symbol" w:hAnsi="Symbol" w:hint="default"/>
      </w:rPr>
    </w:lvl>
    <w:lvl w:ilvl="7" w:tplc="46DCBC5C" w:tentative="1">
      <w:start w:val="1"/>
      <w:numFmt w:val="bullet"/>
      <w:lvlText w:val=""/>
      <w:lvlPicBulletId w:val="0"/>
      <w:lvlJc w:val="left"/>
      <w:pPr>
        <w:tabs>
          <w:tab w:val="num" w:pos="5760"/>
        </w:tabs>
        <w:ind w:left="5760" w:hanging="360"/>
      </w:pPr>
      <w:rPr>
        <w:rFonts w:ascii="Symbol" w:hAnsi="Symbol" w:hint="default"/>
      </w:rPr>
    </w:lvl>
    <w:lvl w:ilvl="8" w:tplc="A300E032"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2CA036E7"/>
    <w:multiLevelType w:val="hybridMultilevel"/>
    <w:tmpl w:val="0BB45238"/>
    <w:lvl w:ilvl="0" w:tplc="BDB08C08">
      <w:start w:val="1"/>
      <w:numFmt w:val="bullet"/>
      <w:lvlText w:val=""/>
      <w:lvlPicBulletId w:val="0"/>
      <w:lvlJc w:val="left"/>
      <w:pPr>
        <w:tabs>
          <w:tab w:val="num" w:pos="720"/>
        </w:tabs>
        <w:ind w:left="720" w:hanging="360"/>
      </w:pPr>
      <w:rPr>
        <w:rFonts w:ascii="Symbol" w:hAnsi="Symbol" w:hint="default"/>
      </w:rPr>
    </w:lvl>
    <w:lvl w:ilvl="1" w:tplc="AB86A326" w:tentative="1">
      <w:start w:val="1"/>
      <w:numFmt w:val="bullet"/>
      <w:lvlText w:val=""/>
      <w:lvlPicBulletId w:val="0"/>
      <w:lvlJc w:val="left"/>
      <w:pPr>
        <w:tabs>
          <w:tab w:val="num" w:pos="1440"/>
        </w:tabs>
        <w:ind w:left="1440" w:hanging="360"/>
      </w:pPr>
      <w:rPr>
        <w:rFonts w:ascii="Symbol" w:hAnsi="Symbol" w:hint="default"/>
      </w:rPr>
    </w:lvl>
    <w:lvl w:ilvl="2" w:tplc="705CE310" w:tentative="1">
      <w:start w:val="1"/>
      <w:numFmt w:val="bullet"/>
      <w:lvlText w:val=""/>
      <w:lvlPicBulletId w:val="0"/>
      <w:lvlJc w:val="left"/>
      <w:pPr>
        <w:tabs>
          <w:tab w:val="num" w:pos="2160"/>
        </w:tabs>
        <w:ind w:left="2160" w:hanging="360"/>
      </w:pPr>
      <w:rPr>
        <w:rFonts w:ascii="Symbol" w:hAnsi="Symbol" w:hint="default"/>
      </w:rPr>
    </w:lvl>
    <w:lvl w:ilvl="3" w:tplc="70FCE1B0" w:tentative="1">
      <w:start w:val="1"/>
      <w:numFmt w:val="bullet"/>
      <w:lvlText w:val=""/>
      <w:lvlPicBulletId w:val="0"/>
      <w:lvlJc w:val="left"/>
      <w:pPr>
        <w:tabs>
          <w:tab w:val="num" w:pos="2880"/>
        </w:tabs>
        <w:ind w:left="2880" w:hanging="360"/>
      </w:pPr>
      <w:rPr>
        <w:rFonts w:ascii="Symbol" w:hAnsi="Symbol" w:hint="default"/>
      </w:rPr>
    </w:lvl>
    <w:lvl w:ilvl="4" w:tplc="BDE44E92" w:tentative="1">
      <w:start w:val="1"/>
      <w:numFmt w:val="bullet"/>
      <w:lvlText w:val=""/>
      <w:lvlPicBulletId w:val="0"/>
      <w:lvlJc w:val="left"/>
      <w:pPr>
        <w:tabs>
          <w:tab w:val="num" w:pos="3600"/>
        </w:tabs>
        <w:ind w:left="3600" w:hanging="360"/>
      </w:pPr>
      <w:rPr>
        <w:rFonts w:ascii="Symbol" w:hAnsi="Symbol" w:hint="default"/>
      </w:rPr>
    </w:lvl>
    <w:lvl w:ilvl="5" w:tplc="93F0EC24" w:tentative="1">
      <w:start w:val="1"/>
      <w:numFmt w:val="bullet"/>
      <w:lvlText w:val=""/>
      <w:lvlPicBulletId w:val="0"/>
      <w:lvlJc w:val="left"/>
      <w:pPr>
        <w:tabs>
          <w:tab w:val="num" w:pos="4320"/>
        </w:tabs>
        <w:ind w:left="4320" w:hanging="360"/>
      </w:pPr>
      <w:rPr>
        <w:rFonts w:ascii="Symbol" w:hAnsi="Symbol" w:hint="default"/>
      </w:rPr>
    </w:lvl>
    <w:lvl w:ilvl="6" w:tplc="A180249E" w:tentative="1">
      <w:start w:val="1"/>
      <w:numFmt w:val="bullet"/>
      <w:lvlText w:val=""/>
      <w:lvlPicBulletId w:val="0"/>
      <w:lvlJc w:val="left"/>
      <w:pPr>
        <w:tabs>
          <w:tab w:val="num" w:pos="5040"/>
        </w:tabs>
        <w:ind w:left="5040" w:hanging="360"/>
      </w:pPr>
      <w:rPr>
        <w:rFonts w:ascii="Symbol" w:hAnsi="Symbol" w:hint="default"/>
      </w:rPr>
    </w:lvl>
    <w:lvl w:ilvl="7" w:tplc="4AE0DB4A" w:tentative="1">
      <w:start w:val="1"/>
      <w:numFmt w:val="bullet"/>
      <w:lvlText w:val=""/>
      <w:lvlPicBulletId w:val="0"/>
      <w:lvlJc w:val="left"/>
      <w:pPr>
        <w:tabs>
          <w:tab w:val="num" w:pos="5760"/>
        </w:tabs>
        <w:ind w:left="5760" w:hanging="360"/>
      </w:pPr>
      <w:rPr>
        <w:rFonts w:ascii="Symbol" w:hAnsi="Symbol" w:hint="default"/>
      </w:rPr>
    </w:lvl>
    <w:lvl w:ilvl="8" w:tplc="65B41F4C"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33910B62"/>
    <w:multiLevelType w:val="hybridMultilevel"/>
    <w:tmpl w:val="B2ACFE04"/>
    <w:lvl w:ilvl="0" w:tplc="2E1AF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2E518FC"/>
    <w:multiLevelType w:val="hybridMultilevel"/>
    <w:tmpl w:val="3E26A1DC"/>
    <w:lvl w:ilvl="0" w:tplc="0D8C08DA">
      <w:start w:val="1"/>
      <w:numFmt w:val="bullet"/>
      <w:lvlText w:val=""/>
      <w:lvlPicBulletId w:val="0"/>
      <w:lvlJc w:val="left"/>
      <w:pPr>
        <w:tabs>
          <w:tab w:val="num" w:pos="720"/>
        </w:tabs>
        <w:ind w:left="720" w:hanging="360"/>
      </w:pPr>
      <w:rPr>
        <w:rFonts w:ascii="Symbol" w:hAnsi="Symbol" w:hint="default"/>
      </w:rPr>
    </w:lvl>
    <w:lvl w:ilvl="1" w:tplc="E74A82FC" w:tentative="1">
      <w:start w:val="1"/>
      <w:numFmt w:val="bullet"/>
      <w:lvlText w:val=""/>
      <w:lvlPicBulletId w:val="0"/>
      <w:lvlJc w:val="left"/>
      <w:pPr>
        <w:tabs>
          <w:tab w:val="num" w:pos="1440"/>
        </w:tabs>
        <w:ind w:left="1440" w:hanging="360"/>
      </w:pPr>
      <w:rPr>
        <w:rFonts w:ascii="Symbol" w:hAnsi="Symbol" w:hint="default"/>
      </w:rPr>
    </w:lvl>
    <w:lvl w:ilvl="2" w:tplc="601EB62C" w:tentative="1">
      <w:start w:val="1"/>
      <w:numFmt w:val="bullet"/>
      <w:lvlText w:val=""/>
      <w:lvlPicBulletId w:val="0"/>
      <w:lvlJc w:val="left"/>
      <w:pPr>
        <w:tabs>
          <w:tab w:val="num" w:pos="2160"/>
        </w:tabs>
        <w:ind w:left="2160" w:hanging="360"/>
      </w:pPr>
      <w:rPr>
        <w:rFonts w:ascii="Symbol" w:hAnsi="Symbol" w:hint="default"/>
      </w:rPr>
    </w:lvl>
    <w:lvl w:ilvl="3" w:tplc="38E626EE" w:tentative="1">
      <w:start w:val="1"/>
      <w:numFmt w:val="bullet"/>
      <w:lvlText w:val=""/>
      <w:lvlPicBulletId w:val="0"/>
      <w:lvlJc w:val="left"/>
      <w:pPr>
        <w:tabs>
          <w:tab w:val="num" w:pos="2880"/>
        </w:tabs>
        <w:ind w:left="2880" w:hanging="360"/>
      </w:pPr>
      <w:rPr>
        <w:rFonts w:ascii="Symbol" w:hAnsi="Symbol" w:hint="default"/>
      </w:rPr>
    </w:lvl>
    <w:lvl w:ilvl="4" w:tplc="0520FB1C" w:tentative="1">
      <w:start w:val="1"/>
      <w:numFmt w:val="bullet"/>
      <w:lvlText w:val=""/>
      <w:lvlPicBulletId w:val="0"/>
      <w:lvlJc w:val="left"/>
      <w:pPr>
        <w:tabs>
          <w:tab w:val="num" w:pos="3600"/>
        </w:tabs>
        <w:ind w:left="3600" w:hanging="360"/>
      </w:pPr>
      <w:rPr>
        <w:rFonts w:ascii="Symbol" w:hAnsi="Symbol" w:hint="default"/>
      </w:rPr>
    </w:lvl>
    <w:lvl w:ilvl="5" w:tplc="17DE098E" w:tentative="1">
      <w:start w:val="1"/>
      <w:numFmt w:val="bullet"/>
      <w:lvlText w:val=""/>
      <w:lvlPicBulletId w:val="0"/>
      <w:lvlJc w:val="left"/>
      <w:pPr>
        <w:tabs>
          <w:tab w:val="num" w:pos="4320"/>
        </w:tabs>
        <w:ind w:left="4320" w:hanging="360"/>
      </w:pPr>
      <w:rPr>
        <w:rFonts w:ascii="Symbol" w:hAnsi="Symbol" w:hint="default"/>
      </w:rPr>
    </w:lvl>
    <w:lvl w:ilvl="6" w:tplc="E1B479A8" w:tentative="1">
      <w:start w:val="1"/>
      <w:numFmt w:val="bullet"/>
      <w:lvlText w:val=""/>
      <w:lvlPicBulletId w:val="0"/>
      <w:lvlJc w:val="left"/>
      <w:pPr>
        <w:tabs>
          <w:tab w:val="num" w:pos="5040"/>
        </w:tabs>
        <w:ind w:left="5040" w:hanging="360"/>
      </w:pPr>
      <w:rPr>
        <w:rFonts w:ascii="Symbol" w:hAnsi="Symbol" w:hint="default"/>
      </w:rPr>
    </w:lvl>
    <w:lvl w:ilvl="7" w:tplc="9A2C02B0" w:tentative="1">
      <w:start w:val="1"/>
      <w:numFmt w:val="bullet"/>
      <w:lvlText w:val=""/>
      <w:lvlPicBulletId w:val="0"/>
      <w:lvlJc w:val="left"/>
      <w:pPr>
        <w:tabs>
          <w:tab w:val="num" w:pos="5760"/>
        </w:tabs>
        <w:ind w:left="5760" w:hanging="360"/>
      </w:pPr>
      <w:rPr>
        <w:rFonts w:ascii="Symbol" w:hAnsi="Symbol" w:hint="default"/>
      </w:rPr>
    </w:lvl>
    <w:lvl w:ilvl="8" w:tplc="786687EA"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F53827"/>
    <w:multiLevelType w:val="hybridMultilevel"/>
    <w:tmpl w:val="373C7128"/>
    <w:lvl w:ilvl="0" w:tplc="20C2FF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534E54"/>
    <w:multiLevelType w:val="hybridMultilevel"/>
    <w:tmpl w:val="5AAAC996"/>
    <w:lvl w:ilvl="0" w:tplc="3A7063FE">
      <w:start w:val="1"/>
      <w:numFmt w:val="bullet"/>
      <w:lvlText w:val=""/>
      <w:lvlPicBulletId w:val="0"/>
      <w:lvlJc w:val="left"/>
      <w:pPr>
        <w:tabs>
          <w:tab w:val="num" w:pos="720"/>
        </w:tabs>
        <w:ind w:left="720" w:hanging="360"/>
      </w:pPr>
      <w:rPr>
        <w:rFonts w:ascii="Symbol" w:hAnsi="Symbol" w:hint="default"/>
      </w:rPr>
    </w:lvl>
    <w:lvl w:ilvl="1" w:tplc="8D4AE330" w:tentative="1">
      <w:start w:val="1"/>
      <w:numFmt w:val="bullet"/>
      <w:lvlText w:val=""/>
      <w:lvlPicBulletId w:val="0"/>
      <w:lvlJc w:val="left"/>
      <w:pPr>
        <w:tabs>
          <w:tab w:val="num" w:pos="1440"/>
        </w:tabs>
        <w:ind w:left="1440" w:hanging="360"/>
      </w:pPr>
      <w:rPr>
        <w:rFonts w:ascii="Symbol" w:hAnsi="Symbol" w:hint="default"/>
      </w:rPr>
    </w:lvl>
    <w:lvl w:ilvl="2" w:tplc="39746F44" w:tentative="1">
      <w:start w:val="1"/>
      <w:numFmt w:val="bullet"/>
      <w:lvlText w:val=""/>
      <w:lvlPicBulletId w:val="0"/>
      <w:lvlJc w:val="left"/>
      <w:pPr>
        <w:tabs>
          <w:tab w:val="num" w:pos="2160"/>
        </w:tabs>
        <w:ind w:left="2160" w:hanging="360"/>
      </w:pPr>
      <w:rPr>
        <w:rFonts w:ascii="Symbol" w:hAnsi="Symbol" w:hint="default"/>
      </w:rPr>
    </w:lvl>
    <w:lvl w:ilvl="3" w:tplc="0B8C5B42" w:tentative="1">
      <w:start w:val="1"/>
      <w:numFmt w:val="bullet"/>
      <w:lvlText w:val=""/>
      <w:lvlPicBulletId w:val="0"/>
      <w:lvlJc w:val="left"/>
      <w:pPr>
        <w:tabs>
          <w:tab w:val="num" w:pos="2880"/>
        </w:tabs>
        <w:ind w:left="2880" w:hanging="360"/>
      </w:pPr>
      <w:rPr>
        <w:rFonts w:ascii="Symbol" w:hAnsi="Symbol" w:hint="default"/>
      </w:rPr>
    </w:lvl>
    <w:lvl w:ilvl="4" w:tplc="5CD85F1A" w:tentative="1">
      <w:start w:val="1"/>
      <w:numFmt w:val="bullet"/>
      <w:lvlText w:val=""/>
      <w:lvlPicBulletId w:val="0"/>
      <w:lvlJc w:val="left"/>
      <w:pPr>
        <w:tabs>
          <w:tab w:val="num" w:pos="3600"/>
        </w:tabs>
        <w:ind w:left="3600" w:hanging="360"/>
      </w:pPr>
      <w:rPr>
        <w:rFonts w:ascii="Symbol" w:hAnsi="Symbol" w:hint="default"/>
      </w:rPr>
    </w:lvl>
    <w:lvl w:ilvl="5" w:tplc="E4D68E04" w:tentative="1">
      <w:start w:val="1"/>
      <w:numFmt w:val="bullet"/>
      <w:lvlText w:val=""/>
      <w:lvlPicBulletId w:val="0"/>
      <w:lvlJc w:val="left"/>
      <w:pPr>
        <w:tabs>
          <w:tab w:val="num" w:pos="4320"/>
        </w:tabs>
        <w:ind w:left="4320" w:hanging="360"/>
      </w:pPr>
      <w:rPr>
        <w:rFonts w:ascii="Symbol" w:hAnsi="Symbol" w:hint="default"/>
      </w:rPr>
    </w:lvl>
    <w:lvl w:ilvl="6" w:tplc="A9CC8414" w:tentative="1">
      <w:start w:val="1"/>
      <w:numFmt w:val="bullet"/>
      <w:lvlText w:val=""/>
      <w:lvlPicBulletId w:val="0"/>
      <w:lvlJc w:val="left"/>
      <w:pPr>
        <w:tabs>
          <w:tab w:val="num" w:pos="5040"/>
        </w:tabs>
        <w:ind w:left="5040" w:hanging="360"/>
      </w:pPr>
      <w:rPr>
        <w:rFonts w:ascii="Symbol" w:hAnsi="Symbol" w:hint="default"/>
      </w:rPr>
    </w:lvl>
    <w:lvl w:ilvl="7" w:tplc="9022DE70" w:tentative="1">
      <w:start w:val="1"/>
      <w:numFmt w:val="bullet"/>
      <w:lvlText w:val=""/>
      <w:lvlPicBulletId w:val="0"/>
      <w:lvlJc w:val="left"/>
      <w:pPr>
        <w:tabs>
          <w:tab w:val="num" w:pos="5760"/>
        </w:tabs>
        <w:ind w:left="5760" w:hanging="360"/>
      </w:pPr>
      <w:rPr>
        <w:rFonts w:ascii="Symbol" w:hAnsi="Symbol" w:hint="default"/>
      </w:rPr>
    </w:lvl>
    <w:lvl w:ilvl="8" w:tplc="1292E39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93C550A"/>
    <w:multiLevelType w:val="hybridMultilevel"/>
    <w:tmpl w:val="14C64852"/>
    <w:lvl w:ilvl="0" w:tplc="A2D43C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0300661"/>
    <w:multiLevelType w:val="hybridMultilevel"/>
    <w:tmpl w:val="F046320E"/>
    <w:lvl w:ilvl="0" w:tplc="B6C4264C">
      <w:start w:val="1"/>
      <w:numFmt w:val="bullet"/>
      <w:lvlText w:val=""/>
      <w:lvlPicBulletId w:val="0"/>
      <w:lvlJc w:val="left"/>
      <w:pPr>
        <w:tabs>
          <w:tab w:val="num" w:pos="720"/>
        </w:tabs>
        <w:ind w:left="720" w:hanging="360"/>
      </w:pPr>
      <w:rPr>
        <w:rFonts w:ascii="Symbol" w:hAnsi="Symbol" w:hint="default"/>
      </w:rPr>
    </w:lvl>
    <w:lvl w:ilvl="1" w:tplc="8C9A84A0" w:tentative="1">
      <w:start w:val="1"/>
      <w:numFmt w:val="bullet"/>
      <w:lvlText w:val=""/>
      <w:lvlPicBulletId w:val="0"/>
      <w:lvlJc w:val="left"/>
      <w:pPr>
        <w:tabs>
          <w:tab w:val="num" w:pos="1440"/>
        </w:tabs>
        <w:ind w:left="1440" w:hanging="360"/>
      </w:pPr>
      <w:rPr>
        <w:rFonts w:ascii="Symbol" w:hAnsi="Symbol" w:hint="default"/>
      </w:rPr>
    </w:lvl>
    <w:lvl w:ilvl="2" w:tplc="6450A59C" w:tentative="1">
      <w:start w:val="1"/>
      <w:numFmt w:val="bullet"/>
      <w:lvlText w:val=""/>
      <w:lvlPicBulletId w:val="0"/>
      <w:lvlJc w:val="left"/>
      <w:pPr>
        <w:tabs>
          <w:tab w:val="num" w:pos="2160"/>
        </w:tabs>
        <w:ind w:left="2160" w:hanging="360"/>
      </w:pPr>
      <w:rPr>
        <w:rFonts w:ascii="Symbol" w:hAnsi="Symbol" w:hint="default"/>
      </w:rPr>
    </w:lvl>
    <w:lvl w:ilvl="3" w:tplc="C8166A54" w:tentative="1">
      <w:start w:val="1"/>
      <w:numFmt w:val="bullet"/>
      <w:lvlText w:val=""/>
      <w:lvlPicBulletId w:val="0"/>
      <w:lvlJc w:val="left"/>
      <w:pPr>
        <w:tabs>
          <w:tab w:val="num" w:pos="2880"/>
        </w:tabs>
        <w:ind w:left="2880" w:hanging="360"/>
      </w:pPr>
      <w:rPr>
        <w:rFonts w:ascii="Symbol" w:hAnsi="Symbol" w:hint="default"/>
      </w:rPr>
    </w:lvl>
    <w:lvl w:ilvl="4" w:tplc="8A067932" w:tentative="1">
      <w:start w:val="1"/>
      <w:numFmt w:val="bullet"/>
      <w:lvlText w:val=""/>
      <w:lvlPicBulletId w:val="0"/>
      <w:lvlJc w:val="left"/>
      <w:pPr>
        <w:tabs>
          <w:tab w:val="num" w:pos="3600"/>
        </w:tabs>
        <w:ind w:left="3600" w:hanging="360"/>
      </w:pPr>
      <w:rPr>
        <w:rFonts w:ascii="Symbol" w:hAnsi="Symbol" w:hint="default"/>
      </w:rPr>
    </w:lvl>
    <w:lvl w:ilvl="5" w:tplc="D4ECF9A6" w:tentative="1">
      <w:start w:val="1"/>
      <w:numFmt w:val="bullet"/>
      <w:lvlText w:val=""/>
      <w:lvlPicBulletId w:val="0"/>
      <w:lvlJc w:val="left"/>
      <w:pPr>
        <w:tabs>
          <w:tab w:val="num" w:pos="4320"/>
        </w:tabs>
        <w:ind w:left="4320" w:hanging="360"/>
      </w:pPr>
      <w:rPr>
        <w:rFonts w:ascii="Symbol" w:hAnsi="Symbol" w:hint="default"/>
      </w:rPr>
    </w:lvl>
    <w:lvl w:ilvl="6" w:tplc="DC00925E" w:tentative="1">
      <w:start w:val="1"/>
      <w:numFmt w:val="bullet"/>
      <w:lvlText w:val=""/>
      <w:lvlPicBulletId w:val="0"/>
      <w:lvlJc w:val="left"/>
      <w:pPr>
        <w:tabs>
          <w:tab w:val="num" w:pos="5040"/>
        </w:tabs>
        <w:ind w:left="5040" w:hanging="360"/>
      </w:pPr>
      <w:rPr>
        <w:rFonts w:ascii="Symbol" w:hAnsi="Symbol" w:hint="default"/>
      </w:rPr>
    </w:lvl>
    <w:lvl w:ilvl="7" w:tplc="A0A8DA52" w:tentative="1">
      <w:start w:val="1"/>
      <w:numFmt w:val="bullet"/>
      <w:lvlText w:val=""/>
      <w:lvlPicBulletId w:val="0"/>
      <w:lvlJc w:val="left"/>
      <w:pPr>
        <w:tabs>
          <w:tab w:val="num" w:pos="5760"/>
        </w:tabs>
        <w:ind w:left="5760" w:hanging="360"/>
      </w:pPr>
      <w:rPr>
        <w:rFonts w:ascii="Symbol" w:hAnsi="Symbol" w:hint="default"/>
      </w:rPr>
    </w:lvl>
    <w:lvl w:ilvl="8" w:tplc="26A86AEE"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nsid w:val="5EFA6F12"/>
    <w:multiLevelType w:val="hybridMultilevel"/>
    <w:tmpl w:val="ACDADBF0"/>
    <w:lvl w:ilvl="0" w:tplc="1A0C7DA2">
      <w:start w:val="1"/>
      <w:numFmt w:val="bullet"/>
      <w:lvlText w:val="•"/>
      <w:lvlJc w:val="left"/>
      <w:pPr>
        <w:tabs>
          <w:tab w:val="num" w:pos="720"/>
        </w:tabs>
        <w:ind w:left="720" w:hanging="360"/>
      </w:pPr>
      <w:rPr>
        <w:rFonts w:ascii="Arial" w:hAnsi="Arial" w:hint="default"/>
      </w:rPr>
    </w:lvl>
    <w:lvl w:ilvl="1" w:tplc="4E765CFA" w:tentative="1">
      <w:start w:val="1"/>
      <w:numFmt w:val="bullet"/>
      <w:lvlText w:val="•"/>
      <w:lvlJc w:val="left"/>
      <w:pPr>
        <w:tabs>
          <w:tab w:val="num" w:pos="1440"/>
        </w:tabs>
        <w:ind w:left="1440" w:hanging="360"/>
      </w:pPr>
      <w:rPr>
        <w:rFonts w:ascii="Arial" w:hAnsi="Arial" w:hint="default"/>
      </w:rPr>
    </w:lvl>
    <w:lvl w:ilvl="2" w:tplc="7F36D4C2">
      <w:start w:val="1"/>
      <w:numFmt w:val="bullet"/>
      <w:lvlText w:val="•"/>
      <w:lvlJc w:val="left"/>
      <w:pPr>
        <w:tabs>
          <w:tab w:val="num" w:pos="2160"/>
        </w:tabs>
        <w:ind w:left="2160" w:hanging="360"/>
      </w:pPr>
      <w:rPr>
        <w:rFonts w:ascii="Arial" w:hAnsi="Arial" w:hint="default"/>
      </w:rPr>
    </w:lvl>
    <w:lvl w:ilvl="3" w:tplc="D52ED58E">
      <w:numFmt w:val="bullet"/>
      <w:lvlText w:val="•"/>
      <w:lvlJc w:val="left"/>
      <w:pPr>
        <w:tabs>
          <w:tab w:val="num" w:pos="2880"/>
        </w:tabs>
        <w:ind w:left="2880" w:hanging="360"/>
      </w:pPr>
      <w:rPr>
        <w:rFonts w:ascii="Arial" w:hAnsi="Arial" w:hint="default"/>
      </w:rPr>
    </w:lvl>
    <w:lvl w:ilvl="4" w:tplc="3A0C51CA">
      <w:numFmt w:val="bullet"/>
      <w:lvlText w:val="•"/>
      <w:lvlJc w:val="left"/>
      <w:pPr>
        <w:tabs>
          <w:tab w:val="num" w:pos="3600"/>
        </w:tabs>
        <w:ind w:left="3600" w:hanging="360"/>
      </w:pPr>
      <w:rPr>
        <w:rFonts w:ascii="Arial" w:hAnsi="Arial" w:hint="default"/>
      </w:rPr>
    </w:lvl>
    <w:lvl w:ilvl="5" w:tplc="27508EF8" w:tentative="1">
      <w:start w:val="1"/>
      <w:numFmt w:val="bullet"/>
      <w:lvlText w:val="•"/>
      <w:lvlJc w:val="left"/>
      <w:pPr>
        <w:tabs>
          <w:tab w:val="num" w:pos="4320"/>
        </w:tabs>
        <w:ind w:left="4320" w:hanging="360"/>
      </w:pPr>
      <w:rPr>
        <w:rFonts w:ascii="Arial" w:hAnsi="Arial" w:hint="default"/>
      </w:rPr>
    </w:lvl>
    <w:lvl w:ilvl="6" w:tplc="51267D1C" w:tentative="1">
      <w:start w:val="1"/>
      <w:numFmt w:val="bullet"/>
      <w:lvlText w:val="•"/>
      <w:lvlJc w:val="left"/>
      <w:pPr>
        <w:tabs>
          <w:tab w:val="num" w:pos="5040"/>
        </w:tabs>
        <w:ind w:left="5040" w:hanging="360"/>
      </w:pPr>
      <w:rPr>
        <w:rFonts w:ascii="Arial" w:hAnsi="Arial" w:hint="default"/>
      </w:rPr>
    </w:lvl>
    <w:lvl w:ilvl="7" w:tplc="FB26993C" w:tentative="1">
      <w:start w:val="1"/>
      <w:numFmt w:val="bullet"/>
      <w:lvlText w:val="•"/>
      <w:lvlJc w:val="left"/>
      <w:pPr>
        <w:tabs>
          <w:tab w:val="num" w:pos="5760"/>
        </w:tabs>
        <w:ind w:left="5760" w:hanging="360"/>
      </w:pPr>
      <w:rPr>
        <w:rFonts w:ascii="Arial" w:hAnsi="Arial" w:hint="default"/>
      </w:rPr>
    </w:lvl>
    <w:lvl w:ilvl="8" w:tplc="136696BE" w:tentative="1">
      <w:start w:val="1"/>
      <w:numFmt w:val="bullet"/>
      <w:lvlText w:val="•"/>
      <w:lvlJc w:val="left"/>
      <w:pPr>
        <w:tabs>
          <w:tab w:val="num" w:pos="6480"/>
        </w:tabs>
        <w:ind w:left="6480" w:hanging="360"/>
      </w:pPr>
      <w:rPr>
        <w:rFonts w:ascii="Arial" w:hAnsi="Arial" w:hint="default"/>
      </w:rPr>
    </w:lvl>
  </w:abstractNum>
  <w:abstractNum w:abstractNumId="24">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AE20BF2"/>
    <w:multiLevelType w:val="hybridMultilevel"/>
    <w:tmpl w:val="82CEB700"/>
    <w:lvl w:ilvl="0" w:tplc="D1402FB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nsid w:val="7AFE36B0"/>
    <w:multiLevelType w:val="hybridMultilevel"/>
    <w:tmpl w:val="99A4C1A2"/>
    <w:lvl w:ilvl="0" w:tplc="DF60E658">
      <w:start w:val="1"/>
      <w:numFmt w:val="bullet"/>
      <w:lvlText w:val=""/>
      <w:lvlPicBulletId w:val="0"/>
      <w:lvlJc w:val="left"/>
      <w:pPr>
        <w:tabs>
          <w:tab w:val="num" w:pos="720"/>
        </w:tabs>
        <w:ind w:left="720" w:hanging="360"/>
      </w:pPr>
      <w:rPr>
        <w:rFonts w:ascii="Symbol" w:hAnsi="Symbol" w:hint="default"/>
      </w:rPr>
    </w:lvl>
    <w:lvl w:ilvl="1" w:tplc="539E4AE8" w:tentative="1">
      <w:start w:val="1"/>
      <w:numFmt w:val="bullet"/>
      <w:lvlText w:val=""/>
      <w:lvlPicBulletId w:val="0"/>
      <w:lvlJc w:val="left"/>
      <w:pPr>
        <w:tabs>
          <w:tab w:val="num" w:pos="1440"/>
        </w:tabs>
        <w:ind w:left="1440" w:hanging="360"/>
      </w:pPr>
      <w:rPr>
        <w:rFonts w:ascii="Symbol" w:hAnsi="Symbol" w:hint="default"/>
      </w:rPr>
    </w:lvl>
    <w:lvl w:ilvl="2" w:tplc="3BA0E192" w:tentative="1">
      <w:start w:val="1"/>
      <w:numFmt w:val="bullet"/>
      <w:lvlText w:val=""/>
      <w:lvlPicBulletId w:val="0"/>
      <w:lvlJc w:val="left"/>
      <w:pPr>
        <w:tabs>
          <w:tab w:val="num" w:pos="2160"/>
        </w:tabs>
        <w:ind w:left="2160" w:hanging="360"/>
      </w:pPr>
      <w:rPr>
        <w:rFonts w:ascii="Symbol" w:hAnsi="Symbol" w:hint="default"/>
      </w:rPr>
    </w:lvl>
    <w:lvl w:ilvl="3" w:tplc="51AEFA50" w:tentative="1">
      <w:start w:val="1"/>
      <w:numFmt w:val="bullet"/>
      <w:lvlText w:val=""/>
      <w:lvlPicBulletId w:val="0"/>
      <w:lvlJc w:val="left"/>
      <w:pPr>
        <w:tabs>
          <w:tab w:val="num" w:pos="2880"/>
        </w:tabs>
        <w:ind w:left="2880" w:hanging="360"/>
      </w:pPr>
      <w:rPr>
        <w:rFonts w:ascii="Symbol" w:hAnsi="Symbol" w:hint="default"/>
      </w:rPr>
    </w:lvl>
    <w:lvl w:ilvl="4" w:tplc="99F01E90" w:tentative="1">
      <w:start w:val="1"/>
      <w:numFmt w:val="bullet"/>
      <w:lvlText w:val=""/>
      <w:lvlPicBulletId w:val="0"/>
      <w:lvlJc w:val="left"/>
      <w:pPr>
        <w:tabs>
          <w:tab w:val="num" w:pos="3600"/>
        </w:tabs>
        <w:ind w:left="3600" w:hanging="360"/>
      </w:pPr>
      <w:rPr>
        <w:rFonts w:ascii="Symbol" w:hAnsi="Symbol" w:hint="default"/>
      </w:rPr>
    </w:lvl>
    <w:lvl w:ilvl="5" w:tplc="FFB8E68A" w:tentative="1">
      <w:start w:val="1"/>
      <w:numFmt w:val="bullet"/>
      <w:lvlText w:val=""/>
      <w:lvlPicBulletId w:val="0"/>
      <w:lvlJc w:val="left"/>
      <w:pPr>
        <w:tabs>
          <w:tab w:val="num" w:pos="4320"/>
        </w:tabs>
        <w:ind w:left="4320" w:hanging="360"/>
      </w:pPr>
      <w:rPr>
        <w:rFonts w:ascii="Symbol" w:hAnsi="Symbol" w:hint="default"/>
      </w:rPr>
    </w:lvl>
    <w:lvl w:ilvl="6" w:tplc="DDC09B3A" w:tentative="1">
      <w:start w:val="1"/>
      <w:numFmt w:val="bullet"/>
      <w:lvlText w:val=""/>
      <w:lvlPicBulletId w:val="0"/>
      <w:lvlJc w:val="left"/>
      <w:pPr>
        <w:tabs>
          <w:tab w:val="num" w:pos="5040"/>
        </w:tabs>
        <w:ind w:left="5040" w:hanging="360"/>
      </w:pPr>
      <w:rPr>
        <w:rFonts w:ascii="Symbol" w:hAnsi="Symbol" w:hint="default"/>
      </w:rPr>
    </w:lvl>
    <w:lvl w:ilvl="7" w:tplc="97CAA806" w:tentative="1">
      <w:start w:val="1"/>
      <w:numFmt w:val="bullet"/>
      <w:lvlText w:val=""/>
      <w:lvlPicBulletId w:val="0"/>
      <w:lvlJc w:val="left"/>
      <w:pPr>
        <w:tabs>
          <w:tab w:val="num" w:pos="5760"/>
        </w:tabs>
        <w:ind w:left="5760" w:hanging="360"/>
      </w:pPr>
      <w:rPr>
        <w:rFonts w:ascii="Symbol" w:hAnsi="Symbol" w:hint="default"/>
      </w:rPr>
    </w:lvl>
    <w:lvl w:ilvl="8" w:tplc="81A6272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7C9C4BBC"/>
    <w:multiLevelType w:val="hybridMultilevel"/>
    <w:tmpl w:val="4D5E7392"/>
    <w:lvl w:ilvl="0" w:tplc="2D486ED6">
      <w:start w:val="1"/>
      <w:numFmt w:val="bullet"/>
      <w:lvlText w:val=""/>
      <w:lvlPicBulletId w:val="0"/>
      <w:lvlJc w:val="left"/>
      <w:pPr>
        <w:tabs>
          <w:tab w:val="num" w:pos="720"/>
        </w:tabs>
        <w:ind w:left="720" w:hanging="360"/>
      </w:pPr>
      <w:rPr>
        <w:rFonts w:ascii="Symbol" w:hAnsi="Symbol" w:hint="default"/>
      </w:rPr>
    </w:lvl>
    <w:lvl w:ilvl="1" w:tplc="7AD23390">
      <w:numFmt w:val="bullet"/>
      <w:lvlText w:val="•"/>
      <w:lvlJc w:val="left"/>
      <w:pPr>
        <w:tabs>
          <w:tab w:val="num" w:pos="1440"/>
        </w:tabs>
        <w:ind w:left="1440" w:hanging="360"/>
      </w:pPr>
      <w:rPr>
        <w:rFonts w:ascii="Arial" w:hAnsi="Arial" w:hint="default"/>
      </w:rPr>
    </w:lvl>
    <w:lvl w:ilvl="2" w:tplc="902ECF0A">
      <w:numFmt w:val="bullet"/>
      <w:lvlText w:val="•"/>
      <w:lvlJc w:val="left"/>
      <w:pPr>
        <w:tabs>
          <w:tab w:val="num" w:pos="2160"/>
        </w:tabs>
        <w:ind w:left="2160" w:hanging="360"/>
      </w:pPr>
      <w:rPr>
        <w:rFonts w:ascii="Arial" w:hAnsi="Aria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num w:numId="1">
    <w:abstractNumId w:val="26"/>
  </w:num>
  <w:num w:numId="2">
    <w:abstractNumId w:val="9"/>
  </w:num>
  <w:num w:numId="3">
    <w:abstractNumId w:val="14"/>
  </w:num>
  <w:num w:numId="4">
    <w:abstractNumId w:val="16"/>
  </w:num>
  <w:num w:numId="5">
    <w:abstractNumId w:val="2"/>
  </w:num>
  <w:num w:numId="6">
    <w:abstractNumId w:val="22"/>
  </w:num>
  <w:num w:numId="7">
    <w:abstractNumId w:val="27"/>
  </w:num>
  <w:num w:numId="8">
    <w:abstractNumId w:val="4"/>
  </w:num>
  <w:num w:numId="9">
    <w:abstractNumId w:val="28"/>
  </w:num>
  <w:num w:numId="10">
    <w:abstractNumId w:val="2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3"/>
  </w:num>
  <w:num w:numId="16">
    <w:abstractNumId w:val="24"/>
  </w:num>
  <w:num w:numId="17">
    <w:abstractNumId w:val="13"/>
  </w:num>
  <w:num w:numId="18">
    <w:abstractNumId w:val="29"/>
  </w:num>
  <w:num w:numId="19">
    <w:abstractNumId w:val="10"/>
  </w:num>
  <w:num w:numId="20">
    <w:abstractNumId w:val="19"/>
  </w:num>
  <w:num w:numId="21">
    <w:abstractNumId w:val="17"/>
  </w:num>
  <w:num w:numId="22">
    <w:abstractNumId w:val="7"/>
  </w:num>
  <w:num w:numId="23">
    <w:abstractNumId w:val="31"/>
  </w:num>
  <w:num w:numId="24">
    <w:abstractNumId w:val="3"/>
  </w:num>
  <w:num w:numId="25">
    <w:abstractNumId w:val="12"/>
  </w:num>
  <w:num w:numId="26">
    <w:abstractNumId w:val="11"/>
  </w:num>
  <w:num w:numId="27">
    <w:abstractNumId w:val="18"/>
  </w:num>
  <w:num w:numId="28">
    <w:abstractNumId w:val="30"/>
  </w:num>
  <w:num w:numId="29">
    <w:abstractNumId w:val="15"/>
  </w:num>
  <w:num w:numId="30">
    <w:abstractNumId w:val="20"/>
  </w:num>
  <w:num w:numId="31">
    <w:abstractNumId w:val="5"/>
  </w:num>
  <w:num w:numId="32">
    <w:abstractNumId w:val="6"/>
  </w:num>
  <w:num w:numId="33">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0EF"/>
    <w:rsid w:val="00000594"/>
    <w:rsid w:val="000006F4"/>
    <w:rsid w:val="00002D99"/>
    <w:rsid w:val="000042FB"/>
    <w:rsid w:val="000046FC"/>
    <w:rsid w:val="000052A1"/>
    <w:rsid w:val="0000533B"/>
    <w:rsid w:val="000059BB"/>
    <w:rsid w:val="000059D0"/>
    <w:rsid w:val="000063C5"/>
    <w:rsid w:val="00006F04"/>
    <w:rsid w:val="000116BD"/>
    <w:rsid w:val="000117D7"/>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AAE"/>
    <w:rsid w:val="00026F5D"/>
    <w:rsid w:val="00031165"/>
    <w:rsid w:val="000315B9"/>
    <w:rsid w:val="00031CC0"/>
    <w:rsid w:val="00032561"/>
    <w:rsid w:val="000326E2"/>
    <w:rsid w:val="00033A4B"/>
    <w:rsid w:val="00033F47"/>
    <w:rsid w:val="00034F28"/>
    <w:rsid w:val="0003564D"/>
    <w:rsid w:val="00035BA0"/>
    <w:rsid w:val="0003627D"/>
    <w:rsid w:val="000368DA"/>
    <w:rsid w:val="000402AB"/>
    <w:rsid w:val="00040F40"/>
    <w:rsid w:val="00041AF5"/>
    <w:rsid w:val="0004260F"/>
    <w:rsid w:val="00043DC8"/>
    <w:rsid w:val="0004406F"/>
    <w:rsid w:val="00044123"/>
    <w:rsid w:val="00044985"/>
    <w:rsid w:val="000456C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3EA"/>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0DD2"/>
    <w:rsid w:val="00081D13"/>
    <w:rsid w:val="00082230"/>
    <w:rsid w:val="0008285B"/>
    <w:rsid w:val="000834ED"/>
    <w:rsid w:val="00083ED8"/>
    <w:rsid w:val="00084240"/>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08AE"/>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23"/>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2E0A"/>
    <w:rsid w:val="000E3DDF"/>
    <w:rsid w:val="000E3E80"/>
    <w:rsid w:val="000E41EC"/>
    <w:rsid w:val="000E4890"/>
    <w:rsid w:val="000E4F05"/>
    <w:rsid w:val="000E5033"/>
    <w:rsid w:val="000E5BC4"/>
    <w:rsid w:val="000E66B8"/>
    <w:rsid w:val="000E692C"/>
    <w:rsid w:val="000F031A"/>
    <w:rsid w:val="000F0576"/>
    <w:rsid w:val="000F0F33"/>
    <w:rsid w:val="000F1F90"/>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45C"/>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0E"/>
    <w:rsid w:val="001668D7"/>
    <w:rsid w:val="0016727F"/>
    <w:rsid w:val="0016752D"/>
    <w:rsid w:val="0016772E"/>
    <w:rsid w:val="00167BA0"/>
    <w:rsid w:val="00167D9B"/>
    <w:rsid w:val="001705AC"/>
    <w:rsid w:val="00170A94"/>
    <w:rsid w:val="001713BB"/>
    <w:rsid w:val="00171CFF"/>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160"/>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BD0"/>
    <w:rsid w:val="001A5FAC"/>
    <w:rsid w:val="001A652B"/>
    <w:rsid w:val="001A689D"/>
    <w:rsid w:val="001B044D"/>
    <w:rsid w:val="001B0D6C"/>
    <w:rsid w:val="001B15B6"/>
    <w:rsid w:val="001B1D3C"/>
    <w:rsid w:val="001B32FB"/>
    <w:rsid w:val="001B3BC3"/>
    <w:rsid w:val="001B4001"/>
    <w:rsid w:val="001B4F8C"/>
    <w:rsid w:val="001B659B"/>
    <w:rsid w:val="001B65AE"/>
    <w:rsid w:val="001B7033"/>
    <w:rsid w:val="001B708E"/>
    <w:rsid w:val="001B72DC"/>
    <w:rsid w:val="001C07E9"/>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29F5"/>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1CF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D77"/>
    <w:rsid w:val="001F4DD2"/>
    <w:rsid w:val="001F5512"/>
    <w:rsid w:val="001F5FDC"/>
    <w:rsid w:val="001F626C"/>
    <w:rsid w:val="001F6F34"/>
    <w:rsid w:val="001F71E4"/>
    <w:rsid w:val="001F7C4D"/>
    <w:rsid w:val="002004D3"/>
    <w:rsid w:val="002006E3"/>
    <w:rsid w:val="00200B45"/>
    <w:rsid w:val="00201225"/>
    <w:rsid w:val="002024BA"/>
    <w:rsid w:val="00202596"/>
    <w:rsid w:val="00203326"/>
    <w:rsid w:val="00203763"/>
    <w:rsid w:val="0020442C"/>
    <w:rsid w:val="0020478F"/>
    <w:rsid w:val="00204939"/>
    <w:rsid w:val="00206B7D"/>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7AC"/>
    <w:rsid w:val="00241962"/>
    <w:rsid w:val="00243F07"/>
    <w:rsid w:val="002449F5"/>
    <w:rsid w:val="00244C32"/>
    <w:rsid w:val="002454B7"/>
    <w:rsid w:val="00245814"/>
    <w:rsid w:val="002458BE"/>
    <w:rsid w:val="00245CCE"/>
    <w:rsid w:val="00246136"/>
    <w:rsid w:val="00246595"/>
    <w:rsid w:val="0024694E"/>
    <w:rsid w:val="00246BED"/>
    <w:rsid w:val="00250986"/>
    <w:rsid w:val="00250E67"/>
    <w:rsid w:val="002512DC"/>
    <w:rsid w:val="002513E2"/>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4624"/>
    <w:rsid w:val="00265611"/>
    <w:rsid w:val="00265651"/>
    <w:rsid w:val="002659FE"/>
    <w:rsid w:val="0026615E"/>
    <w:rsid w:val="00266408"/>
    <w:rsid w:val="002668F6"/>
    <w:rsid w:val="00266CA1"/>
    <w:rsid w:val="00266D04"/>
    <w:rsid w:val="00266EF6"/>
    <w:rsid w:val="00267977"/>
    <w:rsid w:val="002679B8"/>
    <w:rsid w:val="00267B88"/>
    <w:rsid w:val="00270678"/>
    <w:rsid w:val="002706D2"/>
    <w:rsid w:val="002707BC"/>
    <w:rsid w:val="00271981"/>
    <w:rsid w:val="00271CA1"/>
    <w:rsid w:val="00272254"/>
    <w:rsid w:val="0027380F"/>
    <w:rsid w:val="00273EBD"/>
    <w:rsid w:val="0027421E"/>
    <w:rsid w:val="002749A5"/>
    <w:rsid w:val="00274AFD"/>
    <w:rsid w:val="00274F83"/>
    <w:rsid w:val="0027520E"/>
    <w:rsid w:val="00275B69"/>
    <w:rsid w:val="002767D2"/>
    <w:rsid w:val="0027699C"/>
    <w:rsid w:val="00276A44"/>
    <w:rsid w:val="00277DDF"/>
    <w:rsid w:val="00280251"/>
    <w:rsid w:val="002809B8"/>
    <w:rsid w:val="00280B47"/>
    <w:rsid w:val="002816B9"/>
    <w:rsid w:val="0028277B"/>
    <w:rsid w:val="00282812"/>
    <w:rsid w:val="002834E3"/>
    <w:rsid w:val="00283C23"/>
    <w:rsid w:val="00285DDA"/>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2A5E"/>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5DEA"/>
    <w:rsid w:val="002E719D"/>
    <w:rsid w:val="002E7D9C"/>
    <w:rsid w:val="002E7F93"/>
    <w:rsid w:val="002E7FAD"/>
    <w:rsid w:val="002F001B"/>
    <w:rsid w:val="002F11FE"/>
    <w:rsid w:val="002F1247"/>
    <w:rsid w:val="002F1435"/>
    <w:rsid w:val="002F23DA"/>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3EF1"/>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1EED"/>
    <w:rsid w:val="0033298B"/>
    <w:rsid w:val="00332A3B"/>
    <w:rsid w:val="00332E63"/>
    <w:rsid w:val="00333D5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0F9F"/>
    <w:rsid w:val="00351204"/>
    <w:rsid w:val="003527B2"/>
    <w:rsid w:val="003529B8"/>
    <w:rsid w:val="00352EED"/>
    <w:rsid w:val="0035466A"/>
    <w:rsid w:val="0035574C"/>
    <w:rsid w:val="0035625A"/>
    <w:rsid w:val="003566FF"/>
    <w:rsid w:val="003568B3"/>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402"/>
    <w:rsid w:val="00382D5F"/>
    <w:rsid w:val="00384028"/>
    <w:rsid w:val="003865CA"/>
    <w:rsid w:val="00386ACE"/>
    <w:rsid w:val="00386E67"/>
    <w:rsid w:val="003901C2"/>
    <w:rsid w:val="003903D3"/>
    <w:rsid w:val="00390E9F"/>
    <w:rsid w:val="00390EAA"/>
    <w:rsid w:val="0039167C"/>
    <w:rsid w:val="00393499"/>
    <w:rsid w:val="00393614"/>
    <w:rsid w:val="003936F2"/>
    <w:rsid w:val="00393873"/>
    <w:rsid w:val="00393916"/>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8A1"/>
    <w:rsid w:val="003B5923"/>
    <w:rsid w:val="003B5F06"/>
    <w:rsid w:val="003B6A7F"/>
    <w:rsid w:val="003B6F6F"/>
    <w:rsid w:val="003B7022"/>
    <w:rsid w:val="003B7116"/>
    <w:rsid w:val="003B7D4B"/>
    <w:rsid w:val="003C0DDE"/>
    <w:rsid w:val="003C14FB"/>
    <w:rsid w:val="003C2545"/>
    <w:rsid w:val="003C27A2"/>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2BD4"/>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50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056"/>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1C18"/>
    <w:rsid w:val="00472760"/>
    <w:rsid w:val="00472944"/>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3C27"/>
    <w:rsid w:val="004C53D8"/>
    <w:rsid w:val="004C5872"/>
    <w:rsid w:val="004C66F1"/>
    <w:rsid w:val="004C705B"/>
    <w:rsid w:val="004C7412"/>
    <w:rsid w:val="004C7937"/>
    <w:rsid w:val="004C7F29"/>
    <w:rsid w:val="004D0792"/>
    <w:rsid w:val="004D0D39"/>
    <w:rsid w:val="004D30FD"/>
    <w:rsid w:val="004D3ADB"/>
    <w:rsid w:val="004D3C23"/>
    <w:rsid w:val="004D41F8"/>
    <w:rsid w:val="004D4538"/>
    <w:rsid w:val="004D4A9F"/>
    <w:rsid w:val="004D4FB6"/>
    <w:rsid w:val="004D572F"/>
    <w:rsid w:val="004D6B3A"/>
    <w:rsid w:val="004D7610"/>
    <w:rsid w:val="004E156A"/>
    <w:rsid w:val="004E1CB3"/>
    <w:rsid w:val="004E23A7"/>
    <w:rsid w:val="004E2453"/>
    <w:rsid w:val="004E2554"/>
    <w:rsid w:val="004E5418"/>
    <w:rsid w:val="004E5A26"/>
    <w:rsid w:val="004E5D84"/>
    <w:rsid w:val="004E6B02"/>
    <w:rsid w:val="004E71E1"/>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17DFF"/>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77EA0"/>
    <w:rsid w:val="0058033C"/>
    <w:rsid w:val="00581A68"/>
    <w:rsid w:val="00581B00"/>
    <w:rsid w:val="005822F8"/>
    <w:rsid w:val="005836AF"/>
    <w:rsid w:val="00583DC6"/>
    <w:rsid w:val="0058454D"/>
    <w:rsid w:val="0058532E"/>
    <w:rsid w:val="00585BFB"/>
    <w:rsid w:val="005864FA"/>
    <w:rsid w:val="00586956"/>
    <w:rsid w:val="00587942"/>
    <w:rsid w:val="00587F5F"/>
    <w:rsid w:val="00590164"/>
    <w:rsid w:val="005902B1"/>
    <w:rsid w:val="005902F9"/>
    <w:rsid w:val="00591628"/>
    <w:rsid w:val="005929A6"/>
    <w:rsid w:val="00592DCF"/>
    <w:rsid w:val="005948B1"/>
    <w:rsid w:val="00595781"/>
    <w:rsid w:val="00595AB9"/>
    <w:rsid w:val="005979E8"/>
    <w:rsid w:val="005A041E"/>
    <w:rsid w:val="005A0AF5"/>
    <w:rsid w:val="005A11A6"/>
    <w:rsid w:val="005A16B1"/>
    <w:rsid w:val="005A1B4F"/>
    <w:rsid w:val="005A218D"/>
    <w:rsid w:val="005A2454"/>
    <w:rsid w:val="005A2A9B"/>
    <w:rsid w:val="005A2E39"/>
    <w:rsid w:val="005A3CCD"/>
    <w:rsid w:val="005A49A3"/>
    <w:rsid w:val="005A5060"/>
    <w:rsid w:val="005A591A"/>
    <w:rsid w:val="005A63D3"/>
    <w:rsid w:val="005A6AD0"/>
    <w:rsid w:val="005A774A"/>
    <w:rsid w:val="005B05C2"/>
    <w:rsid w:val="005B15C2"/>
    <w:rsid w:val="005B25EB"/>
    <w:rsid w:val="005B3056"/>
    <w:rsid w:val="005B3177"/>
    <w:rsid w:val="005B420E"/>
    <w:rsid w:val="005B4B60"/>
    <w:rsid w:val="005B4D3C"/>
    <w:rsid w:val="005B61BE"/>
    <w:rsid w:val="005B622A"/>
    <w:rsid w:val="005B6C51"/>
    <w:rsid w:val="005B6C6F"/>
    <w:rsid w:val="005B7577"/>
    <w:rsid w:val="005B7CF7"/>
    <w:rsid w:val="005B7FE3"/>
    <w:rsid w:val="005C0023"/>
    <w:rsid w:val="005C0ECD"/>
    <w:rsid w:val="005C0FCA"/>
    <w:rsid w:val="005C107E"/>
    <w:rsid w:val="005C25A5"/>
    <w:rsid w:val="005C319B"/>
    <w:rsid w:val="005C4B21"/>
    <w:rsid w:val="005C53A0"/>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3B00"/>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68D"/>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673"/>
    <w:rsid w:val="00633CB5"/>
    <w:rsid w:val="0063439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839"/>
    <w:rsid w:val="00646925"/>
    <w:rsid w:val="00647397"/>
    <w:rsid w:val="006474E0"/>
    <w:rsid w:val="006478F4"/>
    <w:rsid w:val="00647AF3"/>
    <w:rsid w:val="00647CAE"/>
    <w:rsid w:val="00650700"/>
    <w:rsid w:val="00651140"/>
    <w:rsid w:val="00651465"/>
    <w:rsid w:val="00652EA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55F"/>
    <w:rsid w:val="00667B57"/>
    <w:rsid w:val="00667F48"/>
    <w:rsid w:val="00670935"/>
    <w:rsid w:val="006740EF"/>
    <w:rsid w:val="006755C2"/>
    <w:rsid w:val="00675644"/>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99B"/>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439"/>
    <w:rsid w:val="006D69F9"/>
    <w:rsid w:val="006D7219"/>
    <w:rsid w:val="006E0CC1"/>
    <w:rsid w:val="006E0CCB"/>
    <w:rsid w:val="006E159E"/>
    <w:rsid w:val="006E2A66"/>
    <w:rsid w:val="006E3403"/>
    <w:rsid w:val="006E3408"/>
    <w:rsid w:val="006E3A57"/>
    <w:rsid w:val="006E54E1"/>
    <w:rsid w:val="006E5C1E"/>
    <w:rsid w:val="006E662D"/>
    <w:rsid w:val="006E6697"/>
    <w:rsid w:val="006E6FFC"/>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16E7D"/>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149"/>
    <w:rsid w:val="0073349C"/>
    <w:rsid w:val="0073376A"/>
    <w:rsid w:val="00733FC1"/>
    <w:rsid w:val="007341DF"/>
    <w:rsid w:val="0073466F"/>
    <w:rsid w:val="00734849"/>
    <w:rsid w:val="00734987"/>
    <w:rsid w:val="00735A21"/>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47D44"/>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BF5"/>
    <w:rsid w:val="00770C60"/>
    <w:rsid w:val="00771663"/>
    <w:rsid w:val="00771D69"/>
    <w:rsid w:val="007725E4"/>
    <w:rsid w:val="007726A7"/>
    <w:rsid w:val="007726F1"/>
    <w:rsid w:val="0077302C"/>
    <w:rsid w:val="007758A6"/>
    <w:rsid w:val="00775C1B"/>
    <w:rsid w:val="00775D55"/>
    <w:rsid w:val="00775E57"/>
    <w:rsid w:val="00777FE2"/>
    <w:rsid w:val="00780611"/>
    <w:rsid w:val="00780D72"/>
    <w:rsid w:val="007810AF"/>
    <w:rsid w:val="007832CA"/>
    <w:rsid w:val="00783CB5"/>
    <w:rsid w:val="00784373"/>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4FA8"/>
    <w:rsid w:val="007A5AA9"/>
    <w:rsid w:val="007A5F16"/>
    <w:rsid w:val="007A68BF"/>
    <w:rsid w:val="007A6AED"/>
    <w:rsid w:val="007A7007"/>
    <w:rsid w:val="007A7A0E"/>
    <w:rsid w:val="007A7ACB"/>
    <w:rsid w:val="007B0099"/>
    <w:rsid w:val="007B0234"/>
    <w:rsid w:val="007B34A4"/>
    <w:rsid w:val="007B3E89"/>
    <w:rsid w:val="007B692F"/>
    <w:rsid w:val="007B6CB8"/>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099B"/>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83A"/>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1F40"/>
    <w:rsid w:val="00832BDE"/>
    <w:rsid w:val="00832ED2"/>
    <w:rsid w:val="00833758"/>
    <w:rsid w:val="008339AC"/>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9D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66847"/>
    <w:rsid w:val="00870916"/>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5CF"/>
    <w:rsid w:val="008827AD"/>
    <w:rsid w:val="00883486"/>
    <w:rsid w:val="008838E2"/>
    <w:rsid w:val="00883CED"/>
    <w:rsid w:val="00884178"/>
    <w:rsid w:val="008863CE"/>
    <w:rsid w:val="00886C7E"/>
    <w:rsid w:val="00887C45"/>
    <w:rsid w:val="00892543"/>
    <w:rsid w:val="00892A58"/>
    <w:rsid w:val="00892CBB"/>
    <w:rsid w:val="0089312F"/>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516"/>
    <w:rsid w:val="008A5B33"/>
    <w:rsid w:val="008A5E3E"/>
    <w:rsid w:val="008A5EB0"/>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13E"/>
    <w:rsid w:val="008C45BD"/>
    <w:rsid w:val="008C49AC"/>
    <w:rsid w:val="008C57A9"/>
    <w:rsid w:val="008C6315"/>
    <w:rsid w:val="008C7CC9"/>
    <w:rsid w:val="008C7D8A"/>
    <w:rsid w:val="008D0F24"/>
    <w:rsid w:val="008D169B"/>
    <w:rsid w:val="008D3804"/>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C7E"/>
    <w:rsid w:val="00906E43"/>
    <w:rsid w:val="00910207"/>
    <w:rsid w:val="009109BC"/>
    <w:rsid w:val="009112E8"/>
    <w:rsid w:val="00911A11"/>
    <w:rsid w:val="00911ECC"/>
    <w:rsid w:val="009120F2"/>
    <w:rsid w:val="00912326"/>
    <w:rsid w:val="00912955"/>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4843"/>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6E14"/>
    <w:rsid w:val="00937D62"/>
    <w:rsid w:val="0094034B"/>
    <w:rsid w:val="009414CE"/>
    <w:rsid w:val="00942029"/>
    <w:rsid w:val="009427EC"/>
    <w:rsid w:val="00942F29"/>
    <w:rsid w:val="009435E6"/>
    <w:rsid w:val="00944791"/>
    <w:rsid w:val="00950347"/>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0CD"/>
    <w:rsid w:val="00970CB3"/>
    <w:rsid w:val="00970F79"/>
    <w:rsid w:val="00971280"/>
    <w:rsid w:val="00972244"/>
    <w:rsid w:val="00974092"/>
    <w:rsid w:val="009742C0"/>
    <w:rsid w:val="00974667"/>
    <w:rsid w:val="00976057"/>
    <w:rsid w:val="00977056"/>
    <w:rsid w:val="00977FD7"/>
    <w:rsid w:val="009816BB"/>
    <w:rsid w:val="009824C3"/>
    <w:rsid w:val="009831C4"/>
    <w:rsid w:val="009845C3"/>
    <w:rsid w:val="009848B8"/>
    <w:rsid w:val="00984B5F"/>
    <w:rsid w:val="009851AA"/>
    <w:rsid w:val="00985FFE"/>
    <w:rsid w:val="009865DF"/>
    <w:rsid w:val="00986C52"/>
    <w:rsid w:val="00987DF6"/>
    <w:rsid w:val="0099056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444"/>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00"/>
    <w:rsid w:val="00A14781"/>
    <w:rsid w:val="00A147D7"/>
    <w:rsid w:val="00A15412"/>
    <w:rsid w:val="00A15B40"/>
    <w:rsid w:val="00A15C99"/>
    <w:rsid w:val="00A163B8"/>
    <w:rsid w:val="00A16C22"/>
    <w:rsid w:val="00A172A8"/>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6563"/>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CB5"/>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04"/>
    <w:rsid w:val="00AC03D4"/>
    <w:rsid w:val="00AC0CA0"/>
    <w:rsid w:val="00AC1EE2"/>
    <w:rsid w:val="00AC244D"/>
    <w:rsid w:val="00AC30F3"/>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212"/>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3EB2"/>
    <w:rsid w:val="00B351BF"/>
    <w:rsid w:val="00B3683C"/>
    <w:rsid w:val="00B36ABA"/>
    <w:rsid w:val="00B37330"/>
    <w:rsid w:val="00B37649"/>
    <w:rsid w:val="00B37662"/>
    <w:rsid w:val="00B376FD"/>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2F"/>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153"/>
    <w:rsid w:val="00B94204"/>
    <w:rsid w:val="00B9429D"/>
    <w:rsid w:val="00B958D8"/>
    <w:rsid w:val="00B95E0B"/>
    <w:rsid w:val="00B96B15"/>
    <w:rsid w:val="00B973B5"/>
    <w:rsid w:val="00B97422"/>
    <w:rsid w:val="00BA0687"/>
    <w:rsid w:val="00BA105E"/>
    <w:rsid w:val="00BA16C8"/>
    <w:rsid w:val="00BA16F6"/>
    <w:rsid w:val="00BA22AA"/>
    <w:rsid w:val="00BA27FC"/>
    <w:rsid w:val="00BA3D64"/>
    <w:rsid w:val="00BA4081"/>
    <w:rsid w:val="00BA4225"/>
    <w:rsid w:val="00BA55DD"/>
    <w:rsid w:val="00BA7489"/>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3AB2"/>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0AF"/>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1E63"/>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773"/>
    <w:rsid w:val="00C51A6A"/>
    <w:rsid w:val="00C51D95"/>
    <w:rsid w:val="00C520C5"/>
    <w:rsid w:val="00C525C7"/>
    <w:rsid w:val="00C52639"/>
    <w:rsid w:val="00C52E23"/>
    <w:rsid w:val="00C53C77"/>
    <w:rsid w:val="00C545D2"/>
    <w:rsid w:val="00C54B26"/>
    <w:rsid w:val="00C55CAF"/>
    <w:rsid w:val="00C5620A"/>
    <w:rsid w:val="00C56455"/>
    <w:rsid w:val="00C56765"/>
    <w:rsid w:val="00C57060"/>
    <w:rsid w:val="00C57573"/>
    <w:rsid w:val="00C60565"/>
    <w:rsid w:val="00C60843"/>
    <w:rsid w:val="00C61411"/>
    <w:rsid w:val="00C62217"/>
    <w:rsid w:val="00C625B8"/>
    <w:rsid w:val="00C625CA"/>
    <w:rsid w:val="00C62FB4"/>
    <w:rsid w:val="00C634B9"/>
    <w:rsid w:val="00C63AE3"/>
    <w:rsid w:val="00C64439"/>
    <w:rsid w:val="00C64E32"/>
    <w:rsid w:val="00C6500D"/>
    <w:rsid w:val="00C6560C"/>
    <w:rsid w:val="00C65B3E"/>
    <w:rsid w:val="00C67D98"/>
    <w:rsid w:val="00C70619"/>
    <w:rsid w:val="00C70A4A"/>
    <w:rsid w:val="00C70D24"/>
    <w:rsid w:val="00C70FAD"/>
    <w:rsid w:val="00C7131E"/>
    <w:rsid w:val="00C7159A"/>
    <w:rsid w:val="00C71BC6"/>
    <w:rsid w:val="00C7428F"/>
    <w:rsid w:val="00C74791"/>
    <w:rsid w:val="00C74A5F"/>
    <w:rsid w:val="00C75874"/>
    <w:rsid w:val="00C771C2"/>
    <w:rsid w:val="00C7749E"/>
    <w:rsid w:val="00C7787F"/>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094"/>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196"/>
    <w:rsid w:val="00CE2D1D"/>
    <w:rsid w:val="00CE371B"/>
    <w:rsid w:val="00CE470E"/>
    <w:rsid w:val="00CE5F3A"/>
    <w:rsid w:val="00CE6C39"/>
    <w:rsid w:val="00CE72B9"/>
    <w:rsid w:val="00CE752E"/>
    <w:rsid w:val="00CE7695"/>
    <w:rsid w:val="00CF0CC0"/>
    <w:rsid w:val="00CF0EFE"/>
    <w:rsid w:val="00CF0FB3"/>
    <w:rsid w:val="00CF1715"/>
    <w:rsid w:val="00CF2558"/>
    <w:rsid w:val="00CF28A3"/>
    <w:rsid w:val="00CF2DA8"/>
    <w:rsid w:val="00CF4303"/>
    <w:rsid w:val="00CF4BD6"/>
    <w:rsid w:val="00CF681C"/>
    <w:rsid w:val="00CF692C"/>
    <w:rsid w:val="00CF708B"/>
    <w:rsid w:val="00CF7DD7"/>
    <w:rsid w:val="00CF7FF1"/>
    <w:rsid w:val="00D00480"/>
    <w:rsid w:val="00D01453"/>
    <w:rsid w:val="00D017E5"/>
    <w:rsid w:val="00D027FD"/>
    <w:rsid w:val="00D03014"/>
    <w:rsid w:val="00D03243"/>
    <w:rsid w:val="00D03267"/>
    <w:rsid w:val="00D032C2"/>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B07"/>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811"/>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AE0"/>
    <w:rsid w:val="00DF7F08"/>
    <w:rsid w:val="00E00404"/>
    <w:rsid w:val="00E0195D"/>
    <w:rsid w:val="00E02B3D"/>
    <w:rsid w:val="00E02C24"/>
    <w:rsid w:val="00E0364D"/>
    <w:rsid w:val="00E036A0"/>
    <w:rsid w:val="00E046D1"/>
    <w:rsid w:val="00E050B5"/>
    <w:rsid w:val="00E066B0"/>
    <w:rsid w:val="00E07486"/>
    <w:rsid w:val="00E07C0A"/>
    <w:rsid w:val="00E103A0"/>
    <w:rsid w:val="00E10A28"/>
    <w:rsid w:val="00E11A21"/>
    <w:rsid w:val="00E12243"/>
    <w:rsid w:val="00E1246D"/>
    <w:rsid w:val="00E128A8"/>
    <w:rsid w:val="00E147B3"/>
    <w:rsid w:val="00E165AB"/>
    <w:rsid w:val="00E17333"/>
    <w:rsid w:val="00E176A4"/>
    <w:rsid w:val="00E17A5D"/>
    <w:rsid w:val="00E17EAD"/>
    <w:rsid w:val="00E2053C"/>
    <w:rsid w:val="00E22AC6"/>
    <w:rsid w:val="00E230E4"/>
    <w:rsid w:val="00E23C3E"/>
    <w:rsid w:val="00E24492"/>
    <w:rsid w:val="00E24916"/>
    <w:rsid w:val="00E25502"/>
    <w:rsid w:val="00E25A5D"/>
    <w:rsid w:val="00E2620C"/>
    <w:rsid w:val="00E26960"/>
    <w:rsid w:val="00E2720B"/>
    <w:rsid w:val="00E27801"/>
    <w:rsid w:val="00E2780F"/>
    <w:rsid w:val="00E27C9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46D"/>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1E7"/>
    <w:rsid w:val="00E72FF2"/>
    <w:rsid w:val="00E73464"/>
    <w:rsid w:val="00E74147"/>
    <w:rsid w:val="00E74DAD"/>
    <w:rsid w:val="00E7508D"/>
    <w:rsid w:val="00E75137"/>
    <w:rsid w:val="00E75441"/>
    <w:rsid w:val="00E75931"/>
    <w:rsid w:val="00E76965"/>
    <w:rsid w:val="00E76FE7"/>
    <w:rsid w:val="00E7784A"/>
    <w:rsid w:val="00E779D7"/>
    <w:rsid w:val="00E8047E"/>
    <w:rsid w:val="00E80E60"/>
    <w:rsid w:val="00E81926"/>
    <w:rsid w:val="00E81B0B"/>
    <w:rsid w:val="00E81D8D"/>
    <w:rsid w:val="00E826E0"/>
    <w:rsid w:val="00E82B2E"/>
    <w:rsid w:val="00E83233"/>
    <w:rsid w:val="00E83758"/>
    <w:rsid w:val="00E83899"/>
    <w:rsid w:val="00E83BC8"/>
    <w:rsid w:val="00E83C64"/>
    <w:rsid w:val="00E85AF4"/>
    <w:rsid w:val="00E85F1B"/>
    <w:rsid w:val="00E8639A"/>
    <w:rsid w:val="00E87B44"/>
    <w:rsid w:val="00E90341"/>
    <w:rsid w:val="00E9034B"/>
    <w:rsid w:val="00E909A1"/>
    <w:rsid w:val="00E90E4D"/>
    <w:rsid w:val="00E9301B"/>
    <w:rsid w:val="00E93191"/>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18B1"/>
    <w:rsid w:val="00EC21BB"/>
    <w:rsid w:val="00EC28D1"/>
    <w:rsid w:val="00EC363B"/>
    <w:rsid w:val="00EC3F40"/>
    <w:rsid w:val="00EC3FEB"/>
    <w:rsid w:val="00EC43FB"/>
    <w:rsid w:val="00EC444E"/>
    <w:rsid w:val="00EC7EC1"/>
    <w:rsid w:val="00ED0C07"/>
    <w:rsid w:val="00ED1544"/>
    <w:rsid w:val="00ED2D48"/>
    <w:rsid w:val="00ED2E0E"/>
    <w:rsid w:val="00ED3063"/>
    <w:rsid w:val="00ED34A4"/>
    <w:rsid w:val="00ED3534"/>
    <w:rsid w:val="00ED3776"/>
    <w:rsid w:val="00ED3AA5"/>
    <w:rsid w:val="00ED3CA3"/>
    <w:rsid w:val="00ED5CC0"/>
    <w:rsid w:val="00ED73C6"/>
    <w:rsid w:val="00ED7AC1"/>
    <w:rsid w:val="00EE08C0"/>
    <w:rsid w:val="00EE17CB"/>
    <w:rsid w:val="00EE25B1"/>
    <w:rsid w:val="00EE3A90"/>
    <w:rsid w:val="00EE40F7"/>
    <w:rsid w:val="00EE49F2"/>
    <w:rsid w:val="00EE53AA"/>
    <w:rsid w:val="00EE57BF"/>
    <w:rsid w:val="00EE716D"/>
    <w:rsid w:val="00EE7666"/>
    <w:rsid w:val="00EF0454"/>
    <w:rsid w:val="00EF240A"/>
    <w:rsid w:val="00EF2B1C"/>
    <w:rsid w:val="00EF33D3"/>
    <w:rsid w:val="00EF3C8D"/>
    <w:rsid w:val="00EF40D6"/>
    <w:rsid w:val="00EF45A5"/>
    <w:rsid w:val="00EF4731"/>
    <w:rsid w:val="00EF4A57"/>
    <w:rsid w:val="00EF52A7"/>
    <w:rsid w:val="00EF5644"/>
    <w:rsid w:val="00EF5727"/>
    <w:rsid w:val="00EF6C90"/>
    <w:rsid w:val="00EF6D78"/>
    <w:rsid w:val="00EF706A"/>
    <w:rsid w:val="00EF7378"/>
    <w:rsid w:val="00EF7A64"/>
    <w:rsid w:val="00EF7E4C"/>
    <w:rsid w:val="00F0143D"/>
    <w:rsid w:val="00F01A36"/>
    <w:rsid w:val="00F027FD"/>
    <w:rsid w:val="00F03B76"/>
    <w:rsid w:val="00F03CAF"/>
    <w:rsid w:val="00F040E7"/>
    <w:rsid w:val="00F04704"/>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13CE"/>
    <w:rsid w:val="00F42731"/>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57C71"/>
    <w:rsid w:val="00F60BA9"/>
    <w:rsid w:val="00F611BF"/>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456F"/>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241"/>
    <w:rsid w:val="00F963C9"/>
    <w:rsid w:val="00F9653D"/>
    <w:rsid w:val="00F970BF"/>
    <w:rsid w:val="00F974FB"/>
    <w:rsid w:val="00F97837"/>
    <w:rsid w:val="00F97D87"/>
    <w:rsid w:val="00F97FB9"/>
    <w:rsid w:val="00FA0A5D"/>
    <w:rsid w:val="00FA0AAA"/>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1FF"/>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A7D"/>
    <w:rsid w:val="00FD1D5A"/>
    <w:rsid w:val="00FD2727"/>
    <w:rsid w:val="00FD32F8"/>
    <w:rsid w:val="00FD370E"/>
    <w:rsid w:val="00FD418C"/>
    <w:rsid w:val="00FD5731"/>
    <w:rsid w:val="00FD63F9"/>
    <w:rsid w:val="00FD65C6"/>
    <w:rsid w:val="00FD69E7"/>
    <w:rsid w:val="00FD760B"/>
    <w:rsid w:val="00FD7DAD"/>
    <w:rsid w:val="00FE163B"/>
    <w:rsid w:val="00FE1B31"/>
    <w:rsid w:val="00FE22EE"/>
    <w:rsid w:val="00FE25A2"/>
    <w:rsid w:val="00FE3F17"/>
    <w:rsid w:val="00FE4A80"/>
    <w:rsid w:val="00FE6498"/>
    <w:rsid w:val="00FE6973"/>
    <w:rsid w:val="00FE6C70"/>
    <w:rsid w:val="00FE6F47"/>
    <w:rsid w:val="00FE72B2"/>
    <w:rsid w:val="00FE7BA4"/>
    <w:rsid w:val="00FF0856"/>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A068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uiPriority w:val="9"/>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uiPriority w:val="35"/>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本文 字元"/>
    <w:aliases w:val="bt 字元,body indent 字元,paragraph 2 字元,body text 字元, ändrad 字元,AvtalBrödtext 字元,ändrad 字元,Bodytext 字元,Compliance 字元,Response 字元,Body3 字元"/>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basedOn w:val="a1"/>
    <w:link w:val="aff1"/>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標號 字元"/>
    <w:aliases w:val="cap 字元,cap1 字元,cap2 字元,cap11 字元,Caption Char 字元,Légende-figure 字元,Légende-figure Char 字元,Beschrifubg 字元,Beschriftung Char 字元,label 字元,cap11 Char 字元,cap11 Char Char Char 字元,captions 字元,Légende-figure Char Char Char Char 字元,Beschriftung Char Char 字元"/>
    <w:link w:val="af"/>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Web">
    <w:name w:val="Normal (Web)"/>
    <w:basedOn w:val="a1"/>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
    <w:name w:val="B1"/>
    <w:basedOn w:val="ac"/>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rPr>
  </w:style>
  <w:style w:type="character" w:customStyle="1" w:styleId="aff1">
    <w:name w:val="清單段落 字元"/>
    <w:link w:val="aff0"/>
    <w:uiPriority w:val="34"/>
    <w:qFormat/>
    <w:locked/>
    <w:rsid w:val="001E1CFB"/>
    <w:rPr>
      <w:rFonts w:ascii="SimSun" w:eastAsia="SimSun" w:hAnsi="SimSun" w:cs="SimSun"/>
      <w:sz w:val="24"/>
      <w:szCs w:val="24"/>
    </w:rPr>
  </w:style>
  <w:style w:type="paragraph" w:styleId="aff2">
    <w:name w:val="Bibliography"/>
    <w:basedOn w:val="a1"/>
    <w:next w:val="a1"/>
    <w:uiPriority w:val="37"/>
    <w:unhideWhenUsed/>
    <w:rsid w:val="001F3D77"/>
    <w:pPr>
      <w:tabs>
        <w:tab w:val="left" w:pos="384"/>
      </w:tabs>
      <w:spacing w:after="0"/>
      <w:ind w:left="384" w:hanging="3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A068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uiPriority w:val="9"/>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uiPriority w:val="35"/>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本文 字元"/>
    <w:aliases w:val="bt 字元,body indent 字元,paragraph 2 字元,body text 字元, ändrad 字元,AvtalBrödtext 字元,ändrad 字元,Bodytext 字元,Compliance 字元,Response 字元,Body3 字元"/>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basedOn w:val="a1"/>
    <w:link w:val="aff1"/>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標號 字元"/>
    <w:aliases w:val="cap 字元,cap1 字元,cap2 字元,cap11 字元,Caption Char 字元,Légende-figure 字元,Légende-figure Char 字元,Beschrifubg 字元,Beschriftung Char 字元,label 字元,cap11 Char 字元,cap11 Char Char Char 字元,captions 字元,Légende-figure Char Char Char Char 字元,Beschriftung Char Char 字元"/>
    <w:link w:val="af"/>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Web">
    <w:name w:val="Normal (Web)"/>
    <w:basedOn w:val="a1"/>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
    <w:name w:val="B1"/>
    <w:basedOn w:val="ac"/>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rPr>
  </w:style>
  <w:style w:type="character" w:customStyle="1" w:styleId="aff1">
    <w:name w:val="清單段落 字元"/>
    <w:link w:val="aff0"/>
    <w:uiPriority w:val="34"/>
    <w:qFormat/>
    <w:locked/>
    <w:rsid w:val="001E1CFB"/>
    <w:rPr>
      <w:rFonts w:ascii="SimSun" w:eastAsia="SimSun" w:hAnsi="SimSun" w:cs="SimSun"/>
      <w:sz w:val="24"/>
      <w:szCs w:val="24"/>
    </w:rPr>
  </w:style>
  <w:style w:type="paragraph" w:styleId="aff2">
    <w:name w:val="Bibliography"/>
    <w:basedOn w:val="a1"/>
    <w:next w:val="a1"/>
    <w:uiPriority w:val="37"/>
    <w:unhideWhenUsed/>
    <w:rsid w:val="001F3D77"/>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5911779">
      <w:bodyDiv w:val="1"/>
      <w:marLeft w:val="0"/>
      <w:marRight w:val="0"/>
      <w:marTop w:val="0"/>
      <w:marBottom w:val="0"/>
      <w:divBdr>
        <w:top w:val="none" w:sz="0" w:space="0" w:color="auto"/>
        <w:left w:val="none" w:sz="0" w:space="0" w:color="auto"/>
        <w:bottom w:val="none" w:sz="0" w:space="0" w:color="auto"/>
        <w:right w:val="none" w:sz="0" w:space="0" w:color="auto"/>
      </w:divBdr>
    </w:div>
    <w:div w:id="136728402">
      <w:bodyDiv w:val="1"/>
      <w:marLeft w:val="0"/>
      <w:marRight w:val="0"/>
      <w:marTop w:val="0"/>
      <w:marBottom w:val="0"/>
      <w:divBdr>
        <w:top w:val="none" w:sz="0" w:space="0" w:color="auto"/>
        <w:left w:val="none" w:sz="0" w:space="0" w:color="auto"/>
        <w:bottom w:val="none" w:sz="0" w:space="0" w:color="auto"/>
        <w:right w:val="none" w:sz="0" w:space="0" w:color="auto"/>
      </w:divBdr>
      <w:divsChild>
        <w:div w:id="115418226">
          <w:marLeft w:val="3240"/>
          <w:marRight w:val="0"/>
          <w:marTop w:val="100"/>
          <w:marBottom w:val="0"/>
          <w:divBdr>
            <w:top w:val="none" w:sz="0" w:space="0" w:color="auto"/>
            <w:left w:val="none" w:sz="0" w:space="0" w:color="auto"/>
            <w:bottom w:val="none" w:sz="0" w:space="0" w:color="auto"/>
            <w:right w:val="none" w:sz="0" w:space="0" w:color="auto"/>
          </w:divBdr>
        </w:div>
        <w:div w:id="422995832">
          <w:marLeft w:val="2520"/>
          <w:marRight w:val="0"/>
          <w:marTop w:val="100"/>
          <w:marBottom w:val="0"/>
          <w:divBdr>
            <w:top w:val="none" w:sz="0" w:space="0" w:color="auto"/>
            <w:left w:val="none" w:sz="0" w:space="0" w:color="auto"/>
            <w:bottom w:val="none" w:sz="0" w:space="0" w:color="auto"/>
            <w:right w:val="none" w:sz="0" w:space="0" w:color="auto"/>
          </w:divBdr>
        </w:div>
        <w:div w:id="610167602">
          <w:marLeft w:val="2520"/>
          <w:marRight w:val="0"/>
          <w:marTop w:val="100"/>
          <w:marBottom w:val="0"/>
          <w:divBdr>
            <w:top w:val="none" w:sz="0" w:space="0" w:color="auto"/>
            <w:left w:val="none" w:sz="0" w:space="0" w:color="auto"/>
            <w:bottom w:val="none" w:sz="0" w:space="0" w:color="auto"/>
            <w:right w:val="none" w:sz="0" w:space="0" w:color="auto"/>
          </w:divBdr>
        </w:div>
        <w:div w:id="656809303">
          <w:marLeft w:val="2520"/>
          <w:marRight w:val="0"/>
          <w:marTop w:val="100"/>
          <w:marBottom w:val="0"/>
          <w:divBdr>
            <w:top w:val="none" w:sz="0" w:space="0" w:color="auto"/>
            <w:left w:val="none" w:sz="0" w:space="0" w:color="auto"/>
            <w:bottom w:val="none" w:sz="0" w:space="0" w:color="auto"/>
            <w:right w:val="none" w:sz="0" w:space="0" w:color="auto"/>
          </w:divBdr>
        </w:div>
        <w:div w:id="695665703">
          <w:marLeft w:val="2520"/>
          <w:marRight w:val="0"/>
          <w:marTop w:val="100"/>
          <w:marBottom w:val="0"/>
          <w:divBdr>
            <w:top w:val="none" w:sz="0" w:space="0" w:color="auto"/>
            <w:left w:val="none" w:sz="0" w:space="0" w:color="auto"/>
            <w:bottom w:val="none" w:sz="0" w:space="0" w:color="auto"/>
            <w:right w:val="none" w:sz="0" w:space="0" w:color="auto"/>
          </w:divBdr>
        </w:div>
        <w:div w:id="995064793">
          <w:marLeft w:val="1800"/>
          <w:marRight w:val="0"/>
          <w:marTop w:val="100"/>
          <w:marBottom w:val="0"/>
          <w:divBdr>
            <w:top w:val="none" w:sz="0" w:space="0" w:color="auto"/>
            <w:left w:val="none" w:sz="0" w:space="0" w:color="auto"/>
            <w:bottom w:val="none" w:sz="0" w:space="0" w:color="auto"/>
            <w:right w:val="none" w:sz="0" w:space="0" w:color="auto"/>
          </w:divBdr>
        </w:div>
        <w:div w:id="1215117741">
          <w:marLeft w:val="3240"/>
          <w:marRight w:val="0"/>
          <w:marTop w:val="100"/>
          <w:marBottom w:val="0"/>
          <w:divBdr>
            <w:top w:val="none" w:sz="0" w:space="0" w:color="auto"/>
            <w:left w:val="none" w:sz="0" w:space="0" w:color="auto"/>
            <w:bottom w:val="none" w:sz="0" w:space="0" w:color="auto"/>
            <w:right w:val="none" w:sz="0" w:space="0" w:color="auto"/>
          </w:divBdr>
        </w:div>
        <w:div w:id="1230654810">
          <w:marLeft w:val="2520"/>
          <w:marRight w:val="0"/>
          <w:marTop w:val="100"/>
          <w:marBottom w:val="0"/>
          <w:divBdr>
            <w:top w:val="none" w:sz="0" w:space="0" w:color="auto"/>
            <w:left w:val="none" w:sz="0" w:space="0" w:color="auto"/>
            <w:bottom w:val="none" w:sz="0" w:space="0" w:color="auto"/>
            <w:right w:val="none" w:sz="0" w:space="0" w:color="auto"/>
          </w:divBdr>
        </w:div>
        <w:div w:id="1531605100">
          <w:marLeft w:val="3240"/>
          <w:marRight w:val="0"/>
          <w:marTop w:val="100"/>
          <w:marBottom w:val="0"/>
          <w:divBdr>
            <w:top w:val="none" w:sz="0" w:space="0" w:color="auto"/>
            <w:left w:val="none" w:sz="0" w:space="0" w:color="auto"/>
            <w:bottom w:val="none" w:sz="0" w:space="0" w:color="auto"/>
            <w:right w:val="none" w:sz="0" w:space="0" w:color="auto"/>
          </w:divBdr>
        </w:div>
        <w:div w:id="1637490362">
          <w:marLeft w:val="1800"/>
          <w:marRight w:val="0"/>
          <w:marTop w:val="100"/>
          <w:marBottom w:val="0"/>
          <w:divBdr>
            <w:top w:val="none" w:sz="0" w:space="0" w:color="auto"/>
            <w:left w:val="none" w:sz="0" w:space="0" w:color="auto"/>
            <w:bottom w:val="none" w:sz="0" w:space="0" w:color="auto"/>
            <w:right w:val="none" w:sz="0" w:space="0" w:color="auto"/>
          </w:divBdr>
        </w:div>
        <w:div w:id="1919166655">
          <w:marLeft w:val="2520"/>
          <w:marRight w:val="0"/>
          <w:marTop w:val="100"/>
          <w:marBottom w:val="0"/>
          <w:divBdr>
            <w:top w:val="none" w:sz="0" w:space="0" w:color="auto"/>
            <w:left w:val="none" w:sz="0" w:space="0" w:color="auto"/>
            <w:bottom w:val="none" w:sz="0" w:space="0" w:color="auto"/>
            <w:right w:val="none" w:sz="0" w:space="0" w:color="auto"/>
          </w:divBdr>
        </w:div>
      </w:divsChild>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3023582">
      <w:bodyDiv w:val="1"/>
      <w:marLeft w:val="0"/>
      <w:marRight w:val="0"/>
      <w:marTop w:val="0"/>
      <w:marBottom w:val="0"/>
      <w:divBdr>
        <w:top w:val="none" w:sz="0" w:space="0" w:color="auto"/>
        <w:left w:val="none" w:sz="0" w:space="0" w:color="auto"/>
        <w:bottom w:val="none" w:sz="0" w:space="0" w:color="auto"/>
        <w:right w:val="none" w:sz="0" w:space="0" w:color="auto"/>
      </w:divBdr>
      <w:divsChild>
        <w:div w:id="1445885535">
          <w:marLeft w:val="360"/>
          <w:marRight w:val="0"/>
          <w:marTop w:val="200"/>
          <w:marBottom w:val="0"/>
          <w:divBdr>
            <w:top w:val="none" w:sz="0" w:space="0" w:color="auto"/>
            <w:left w:val="none" w:sz="0" w:space="0" w:color="auto"/>
            <w:bottom w:val="none" w:sz="0" w:space="0" w:color="auto"/>
            <w:right w:val="none" w:sz="0" w:space="0" w:color="auto"/>
          </w:divBdr>
        </w:div>
        <w:div w:id="1184436498">
          <w:marLeft w:val="1080"/>
          <w:marRight w:val="0"/>
          <w:marTop w:val="100"/>
          <w:marBottom w:val="0"/>
          <w:divBdr>
            <w:top w:val="none" w:sz="0" w:space="0" w:color="auto"/>
            <w:left w:val="none" w:sz="0" w:space="0" w:color="auto"/>
            <w:bottom w:val="none" w:sz="0" w:space="0" w:color="auto"/>
            <w:right w:val="none" w:sz="0" w:space="0" w:color="auto"/>
          </w:divBdr>
        </w:div>
        <w:div w:id="1686324978">
          <w:marLeft w:val="1800"/>
          <w:marRight w:val="0"/>
          <w:marTop w:val="100"/>
          <w:marBottom w:val="0"/>
          <w:divBdr>
            <w:top w:val="none" w:sz="0" w:space="0" w:color="auto"/>
            <w:left w:val="none" w:sz="0" w:space="0" w:color="auto"/>
            <w:bottom w:val="none" w:sz="0" w:space="0" w:color="auto"/>
            <w:right w:val="none" w:sz="0" w:space="0" w:color="auto"/>
          </w:divBdr>
        </w:div>
        <w:div w:id="1555240647">
          <w:marLeft w:val="1080"/>
          <w:marRight w:val="0"/>
          <w:marTop w:val="100"/>
          <w:marBottom w:val="0"/>
          <w:divBdr>
            <w:top w:val="none" w:sz="0" w:space="0" w:color="auto"/>
            <w:left w:val="none" w:sz="0" w:space="0" w:color="auto"/>
            <w:bottom w:val="none" w:sz="0" w:space="0" w:color="auto"/>
            <w:right w:val="none" w:sz="0" w:space="0" w:color="auto"/>
          </w:divBdr>
        </w:div>
        <w:div w:id="1059591914">
          <w:marLeft w:val="1800"/>
          <w:marRight w:val="0"/>
          <w:marTop w:val="100"/>
          <w:marBottom w:val="0"/>
          <w:divBdr>
            <w:top w:val="none" w:sz="0" w:space="0" w:color="auto"/>
            <w:left w:val="none" w:sz="0" w:space="0" w:color="auto"/>
            <w:bottom w:val="none" w:sz="0" w:space="0" w:color="auto"/>
            <w:right w:val="none" w:sz="0" w:space="0" w:color="auto"/>
          </w:divBdr>
        </w:div>
        <w:div w:id="926772250">
          <w:marLeft w:val="1080"/>
          <w:marRight w:val="0"/>
          <w:marTop w:val="100"/>
          <w:marBottom w:val="0"/>
          <w:divBdr>
            <w:top w:val="none" w:sz="0" w:space="0" w:color="auto"/>
            <w:left w:val="none" w:sz="0" w:space="0" w:color="auto"/>
            <w:bottom w:val="none" w:sz="0" w:space="0" w:color="auto"/>
            <w:right w:val="none" w:sz="0" w:space="0" w:color="auto"/>
          </w:divBdr>
        </w:div>
        <w:div w:id="90011396">
          <w:marLeft w:val="1800"/>
          <w:marRight w:val="0"/>
          <w:marTop w:val="100"/>
          <w:marBottom w:val="0"/>
          <w:divBdr>
            <w:top w:val="none" w:sz="0" w:space="0" w:color="auto"/>
            <w:left w:val="none" w:sz="0" w:space="0" w:color="auto"/>
            <w:bottom w:val="none" w:sz="0" w:space="0" w:color="auto"/>
            <w:right w:val="none" w:sz="0" w:space="0" w:color="auto"/>
          </w:divBdr>
        </w:div>
        <w:div w:id="280454132">
          <w:marLeft w:val="1080"/>
          <w:marRight w:val="0"/>
          <w:marTop w:val="100"/>
          <w:marBottom w:val="0"/>
          <w:divBdr>
            <w:top w:val="none" w:sz="0" w:space="0" w:color="auto"/>
            <w:left w:val="none" w:sz="0" w:space="0" w:color="auto"/>
            <w:bottom w:val="none" w:sz="0" w:space="0" w:color="auto"/>
            <w:right w:val="none" w:sz="0" w:space="0" w:color="auto"/>
          </w:divBdr>
        </w:div>
        <w:div w:id="782001033">
          <w:marLeft w:val="180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16976807">
      <w:bodyDiv w:val="1"/>
      <w:marLeft w:val="0"/>
      <w:marRight w:val="0"/>
      <w:marTop w:val="0"/>
      <w:marBottom w:val="0"/>
      <w:divBdr>
        <w:top w:val="none" w:sz="0" w:space="0" w:color="auto"/>
        <w:left w:val="none" w:sz="0" w:space="0" w:color="auto"/>
        <w:bottom w:val="none" w:sz="0" w:space="0" w:color="auto"/>
        <w:right w:val="none" w:sz="0" w:space="0" w:color="auto"/>
      </w:divBdr>
      <w:divsChild>
        <w:div w:id="1582131576">
          <w:marLeft w:val="360"/>
          <w:marRight w:val="0"/>
          <w:marTop w:val="200"/>
          <w:marBottom w:val="0"/>
          <w:divBdr>
            <w:top w:val="none" w:sz="0" w:space="0" w:color="auto"/>
            <w:left w:val="none" w:sz="0" w:space="0" w:color="auto"/>
            <w:bottom w:val="none" w:sz="0" w:space="0" w:color="auto"/>
            <w:right w:val="none" w:sz="0" w:space="0" w:color="auto"/>
          </w:divBdr>
        </w:div>
        <w:div w:id="135876425">
          <w:marLeft w:val="1080"/>
          <w:marRight w:val="0"/>
          <w:marTop w:val="100"/>
          <w:marBottom w:val="0"/>
          <w:divBdr>
            <w:top w:val="none" w:sz="0" w:space="0" w:color="auto"/>
            <w:left w:val="none" w:sz="0" w:space="0" w:color="auto"/>
            <w:bottom w:val="none" w:sz="0" w:space="0" w:color="auto"/>
            <w:right w:val="none" w:sz="0" w:space="0" w:color="auto"/>
          </w:divBdr>
        </w:div>
        <w:div w:id="1433938167">
          <w:marLeft w:val="1800"/>
          <w:marRight w:val="0"/>
          <w:marTop w:val="100"/>
          <w:marBottom w:val="0"/>
          <w:divBdr>
            <w:top w:val="none" w:sz="0" w:space="0" w:color="auto"/>
            <w:left w:val="none" w:sz="0" w:space="0" w:color="auto"/>
            <w:bottom w:val="none" w:sz="0" w:space="0" w:color="auto"/>
            <w:right w:val="none" w:sz="0" w:space="0" w:color="auto"/>
          </w:divBdr>
        </w:div>
        <w:div w:id="785268868">
          <w:marLeft w:val="1080"/>
          <w:marRight w:val="0"/>
          <w:marTop w:val="100"/>
          <w:marBottom w:val="0"/>
          <w:divBdr>
            <w:top w:val="none" w:sz="0" w:space="0" w:color="auto"/>
            <w:left w:val="none" w:sz="0" w:space="0" w:color="auto"/>
            <w:bottom w:val="none" w:sz="0" w:space="0" w:color="auto"/>
            <w:right w:val="none" w:sz="0" w:space="0" w:color="auto"/>
          </w:divBdr>
        </w:div>
        <w:div w:id="1848865091">
          <w:marLeft w:val="1800"/>
          <w:marRight w:val="0"/>
          <w:marTop w:val="100"/>
          <w:marBottom w:val="0"/>
          <w:divBdr>
            <w:top w:val="none" w:sz="0" w:space="0" w:color="auto"/>
            <w:left w:val="none" w:sz="0" w:space="0" w:color="auto"/>
            <w:bottom w:val="none" w:sz="0" w:space="0" w:color="auto"/>
            <w:right w:val="none" w:sz="0" w:space="0" w:color="auto"/>
          </w:divBdr>
        </w:div>
        <w:div w:id="1993100617">
          <w:marLeft w:val="1080"/>
          <w:marRight w:val="0"/>
          <w:marTop w:val="100"/>
          <w:marBottom w:val="0"/>
          <w:divBdr>
            <w:top w:val="none" w:sz="0" w:space="0" w:color="auto"/>
            <w:left w:val="none" w:sz="0" w:space="0" w:color="auto"/>
            <w:bottom w:val="none" w:sz="0" w:space="0" w:color="auto"/>
            <w:right w:val="none" w:sz="0" w:space="0" w:color="auto"/>
          </w:divBdr>
        </w:div>
        <w:div w:id="1063135796">
          <w:marLeft w:val="1800"/>
          <w:marRight w:val="0"/>
          <w:marTop w:val="100"/>
          <w:marBottom w:val="0"/>
          <w:divBdr>
            <w:top w:val="none" w:sz="0" w:space="0" w:color="auto"/>
            <w:left w:val="none" w:sz="0" w:space="0" w:color="auto"/>
            <w:bottom w:val="none" w:sz="0" w:space="0" w:color="auto"/>
            <w:right w:val="none" w:sz="0" w:space="0" w:color="auto"/>
          </w:divBdr>
        </w:div>
        <w:div w:id="1977029286">
          <w:marLeft w:val="1080"/>
          <w:marRight w:val="0"/>
          <w:marTop w:val="100"/>
          <w:marBottom w:val="0"/>
          <w:divBdr>
            <w:top w:val="none" w:sz="0" w:space="0" w:color="auto"/>
            <w:left w:val="none" w:sz="0" w:space="0" w:color="auto"/>
            <w:bottom w:val="none" w:sz="0" w:space="0" w:color="auto"/>
            <w:right w:val="none" w:sz="0" w:space="0" w:color="auto"/>
          </w:divBdr>
        </w:div>
        <w:div w:id="1329022748">
          <w:marLeft w:val="1800"/>
          <w:marRight w:val="0"/>
          <w:marTop w:val="100"/>
          <w:marBottom w:val="0"/>
          <w:divBdr>
            <w:top w:val="none" w:sz="0" w:space="0" w:color="auto"/>
            <w:left w:val="none" w:sz="0" w:space="0" w:color="auto"/>
            <w:bottom w:val="none" w:sz="0" w:space="0" w:color="auto"/>
            <w:right w:val="none" w:sz="0" w:space="0" w:color="auto"/>
          </w:divBdr>
        </w:div>
      </w:divsChild>
    </w:div>
    <w:div w:id="73131661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1563633">
      <w:bodyDiv w:val="1"/>
      <w:marLeft w:val="0"/>
      <w:marRight w:val="0"/>
      <w:marTop w:val="0"/>
      <w:marBottom w:val="0"/>
      <w:divBdr>
        <w:top w:val="none" w:sz="0" w:space="0" w:color="auto"/>
        <w:left w:val="none" w:sz="0" w:space="0" w:color="auto"/>
        <w:bottom w:val="none" w:sz="0" w:space="0" w:color="auto"/>
        <w:right w:val="none" w:sz="0" w:space="0" w:color="auto"/>
      </w:divBdr>
    </w:div>
    <w:div w:id="812523025">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866527973">
      <w:bodyDiv w:val="1"/>
      <w:marLeft w:val="0"/>
      <w:marRight w:val="0"/>
      <w:marTop w:val="0"/>
      <w:marBottom w:val="0"/>
      <w:divBdr>
        <w:top w:val="none" w:sz="0" w:space="0" w:color="auto"/>
        <w:left w:val="none" w:sz="0" w:space="0" w:color="auto"/>
        <w:bottom w:val="none" w:sz="0" w:space="0" w:color="auto"/>
        <w:right w:val="none" w:sz="0" w:space="0" w:color="auto"/>
      </w:divBdr>
    </w:div>
    <w:div w:id="897858563">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5990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81291302">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26127791">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7942730">
      <w:bodyDiv w:val="1"/>
      <w:marLeft w:val="0"/>
      <w:marRight w:val="0"/>
      <w:marTop w:val="0"/>
      <w:marBottom w:val="0"/>
      <w:divBdr>
        <w:top w:val="none" w:sz="0" w:space="0" w:color="auto"/>
        <w:left w:val="none" w:sz="0" w:space="0" w:color="auto"/>
        <w:bottom w:val="none" w:sz="0" w:space="0" w:color="auto"/>
        <w:right w:val="none" w:sz="0" w:space="0" w:color="auto"/>
      </w:divBdr>
      <w:divsChild>
        <w:div w:id="579214509">
          <w:marLeft w:val="360"/>
          <w:marRight w:val="0"/>
          <w:marTop w:val="200"/>
          <w:marBottom w:val="0"/>
          <w:divBdr>
            <w:top w:val="none" w:sz="0" w:space="0" w:color="auto"/>
            <w:left w:val="none" w:sz="0" w:space="0" w:color="auto"/>
            <w:bottom w:val="none" w:sz="0" w:space="0" w:color="auto"/>
            <w:right w:val="none" w:sz="0" w:space="0" w:color="auto"/>
          </w:divBdr>
        </w:div>
        <w:div w:id="667444533">
          <w:marLeft w:val="360"/>
          <w:marRight w:val="0"/>
          <w:marTop w:val="200"/>
          <w:marBottom w:val="0"/>
          <w:divBdr>
            <w:top w:val="none" w:sz="0" w:space="0" w:color="auto"/>
            <w:left w:val="none" w:sz="0" w:space="0" w:color="auto"/>
            <w:bottom w:val="none" w:sz="0" w:space="0" w:color="auto"/>
            <w:right w:val="none" w:sz="0" w:space="0" w:color="auto"/>
          </w:divBdr>
        </w:div>
        <w:div w:id="54400168">
          <w:marLeft w:val="360"/>
          <w:marRight w:val="0"/>
          <w:marTop w:val="200"/>
          <w:marBottom w:val="0"/>
          <w:divBdr>
            <w:top w:val="none" w:sz="0" w:space="0" w:color="auto"/>
            <w:left w:val="none" w:sz="0" w:space="0" w:color="auto"/>
            <w:bottom w:val="none" w:sz="0" w:space="0" w:color="auto"/>
            <w:right w:val="none" w:sz="0" w:space="0" w:color="auto"/>
          </w:divBdr>
        </w:div>
        <w:div w:id="592663616">
          <w:marLeft w:val="360"/>
          <w:marRight w:val="0"/>
          <w:marTop w:val="200"/>
          <w:marBottom w:val="0"/>
          <w:divBdr>
            <w:top w:val="none" w:sz="0" w:space="0" w:color="auto"/>
            <w:left w:val="none" w:sz="0" w:space="0" w:color="auto"/>
            <w:bottom w:val="none" w:sz="0" w:space="0" w:color="auto"/>
            <w:right w:val="none" w:sz="0" w:space="0" w:color="auto"/>
          </w:divBdr>
        </w:div>
        <w:div w:id="570434661">
          <w:marLeft w:val="360"/>
          <w:marRight w:val="0"/>
          <w:marTop w:val="200"/>
          <w:marBottom w:val="0"/>
          <w:divBdr>
            <w:top w:val="none" w:sz="0" w:space="0" w:color="auto"/>
            <w:left w:val="none" w:sz="0" w:space="0" w:color="auto"/>
            <w:bottom w:val="none" w:sz="0" w:space="0" w:color="auto"/>
            <w:right w:val="none" w:sz="0" w:space="0" w:color="auto"/>
          </w:divBdr>
        </w:div>
        <w:div w:id="966394395">
          <w:marLeft w:val="360"/>
          <w:marRight w:val="0"/>
          <w:marTop w:val="200"/>
          <w:marBottom w:val="0"/>
          <w:divBdr>
            <w:top w:val="none" w:sz="0" w:space="0" w:color="auto"/>
            <w:left w:val="none" w:sz="0" w:space="0" w:color="auto"/>
            <w:bottom w:val="none" w:sz="0" w:space="0" w:color="auto"/>
            <w:right w:val="none" w:sz="0" w:space="0" w:color="auto"/>
          </w:divBdr>
        </w:div>
      </w:divsChild>
    </w:div>
    <w:div w:id="1561794190">
      <w:bodyDiv w:val="1"/>
      <w:marLeft w:val="0"/>
      <w:marRight w:val="0"/>
      <w:marTop w:val="0"/>
      <w:marBottom w:val="0"/>
      <w:divBdr>
        <w:top w:val="none" w:sz="0" w:space="0" w:color="auto"/>
        <w:left w:val="none" w:sz="0" w:space="0" w:color="auto"/>
        <w:bottom w:val="none" w:sz="0" w:space="0" w:color="auto"/>
        <w:right w:val="none" w:sz="0" w:space="0" w:color="auto"/>
      </w:divBdr>
    </w:div>
    <w:div w:id="1636370245">
      <w:bodyDiv w:val="1"/>
      <w:marLeft w:val="0"/>
      <w:marRight w:val="0"/>
      <w:marTop w:val="0"/>
      <w:marBottom w:val="0"/>
      <w:divBdr>
        <w:top w:val="none" w:sz="0" w:space="0" w:color="auto"/>
        <w:left w:val="none" w:sz="0" w:space="0" w:color="auto"/>
        <w:bottom w:val="none" w:sz="0" w:space="0" w:color="auto"/>
        <w:right w:val="none" w:sz="0" w:space="0" w:color="auto"/>
      </w:divBdr>
      <w:divsChild>
        <w:div w:id="1612207480">
          <w:marLeft w:val="360"/>
          <w:marRight w:val="0"/>
          <w:marTop w:val="200"/>
          <w:marBottom w:val="0"/>
          <w:divBdr>
            <w:top w:val="none" w:sz="0" w:space="0" w:color="auto"/>
            <w:left w:val="none" w:sz="0" w:space="0" w:color="auto"/>
            <w:bottom w:val="none" w:sz="0" w:space="0" w:color="auto"/>
            <w:right w:val="none" w:sz="0" w:space="0" w:color="auto"/>
          </w:divBdr>
        </w:div>
        <w:div w:id="1007754689">
          <w:marLeft w:val="1080"/>
          <w:marRight w:val="0"/>
          <w:marTop w:val="100"/>
          <w:marBottom w:val="0"/>
          <w:divBdr>
            <w:top w:val="none" w:sz="0" w:space="0" w:color="auto"/>
            <w:left w:val="none" w:sz="0" w:space="0" w:color="auto"/>
            <w:bottom w:val="none" w:sz="0" w:space="0" w:color="auto"/>
            <w:right w:val="none" w:sz="0" w:space="0" w:color="auto"/>
          </w:divBdr>
        </w:div>
        <w:div w:id="819231720">
          <w:marLeft w:val="1080"/>
          <w:marRight w:val="0"/>
          <w:marTop w:val="100"/>
          <w:marBottom w:val="0"/>
          <w:divBdr>
            <w:top w:val="none" w:sz="0" w:space="0" w:color="auto"/>
            <w:left w:val="none" w:sz="0" w:space="0" w:color="auto"/>
            <w:bottom w:val="none" w:sz="0" w:space="0" w:color="auto"/>
            <w:right w:val="none" w:sz="0" w:space="0" w:color="auto"/>
          </w:divBdr>
        </w:div>
        <w:div w:id="647396631">
          <w:marLeft w:val="1080"/>
          <w:marRight w:val="0"/>
          <w:marTop w:val="100"/>
          <w:marBottom w:val="0"/>
          <w:divBdr>
            <w:top w:val="none" w:sz="0" w:space="0" w:color="auto"/>
            <w:left w:val="none" w:sz="0" w:space="0" w:color="auto"/>
            <w:bottom w:val="none" w:sz="0" w:space="0" w:color="auto"/>
            <w:right w:val="none" w:sz="0" w:space="0" w:color="auto"/>
          </w:divBdr>
        </w:div>
        <w:div w:id="839924506">
          <w:marLeft w:val="1080"/>
          <w:marRight w:val="0"/>
          <w:marTop w:val="100"/>
          <w:marBottom w:val="0"/>
          <w:divBdr>
            <w:top w:val="none" w:sz="0" w:space="0" w:color="auto"/>
            <w:left w:val="none" w:sz="0" w:space="0" w:color="auto"/>
            <w:bottom w:val="none" w:sz="0" w:space="0" w:color="auto"/>
            <w:right w:val="none" w:sz="0" w:space="0" w:color="auto"/>
          </w:divBdr>
        </w:div>
      </w:divsChild>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07965821">
      <w:bodyDiv w:val="1"/>
      <w:marLeft w:val="0"/>
      <w:marRight w:val="0"/>
      <w:marTop w:val="0"/>
      <w:marBottom w:val="0"/>
      <w:divBdr>
        <w:top w:val="none" w:sz="0" w:space="0" w:color="auto"/>
        <w:left w:val="none" w:sz="0" w:space="0" w:color="auto"/>
        <w:bottom w:val="none" w:sz="0" w:space="0" w:color="auto"/>
        <w:right w:val="none" w:sz="0" w:space="0" w:color="auto"/>
      </w:divBdr>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36730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FC745C3-B723-45E6-9A72-46AFA8CEF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3401</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Bo-Han Hsieh</cp:lastModifiedBy>
  <cp:revision>4</cp:revision>
  <cp:lastPrinted>2010-01-07T02:23:00Z</cp:lastPrinted>
  <dcterms:created xsi:type="dcterms:W3CDTF">2023-03-02T07:58:00Z</dcterms:created>
  <dcterms:modified xsi:type="dcterms:W3CDTF">2023-03-02T13:29:00Z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(3)VjtF3JhQTnwwekTqtTmrzoYa9Xj3waav1aT5TCEeAvGYlbzOzzriAqxaxBzlgT4cqGj5HgXq
yI7sCMQO/ml8Twjg/FFpK2It8uiEn0kCl4iAxowX3oYJuHtuEiLxS+mC5kBvW4PL1f6OigeS
mP61h7TlQaMBRDGmXRiSr1ZnrTjxS+nkBLt+xs2imxn2Jl9mMYBf5Z2kjsti1YLkht6mUn2N
L3hkBjWmLwDPC1vaSr</vt:lpwstr>
  </property>
  <property fmtid="{D5CDD505-2E9C-101B-9397-08002B2CF9AE}" pid="3" name="_2015_ms_pID_725343_00">
    <vt:lpwstr>_2015_ms_pID_725343</vt:lpwstr>
  </property>
  <property fmtid="{D5CDD505-2E9C-101B-9397-08002B2CF9AE}" pid="4" name="_2015_ms_pID_7253431">
    <vt:lpwstr>J2k268oAElGztSZSz6WF6CmWsGxypvT/P8LODlmo+IUnvORzSwLnjo
UH/2QAHnlb/eZn9cKL/5MO4GLAvYQbSOqWm4Ig/UDJxo7vtxThIb+jIXfIb0kzfIQVn00rUw
wiIGww+4OBhMEgIK9X1j3MLSkIMRD21zjmL4kzJ/UsBWLXRKc2Rk7GEl/LwELSi80BQiaE48
VrVOq3jVnxh8BGTSYsheno1rc3OQKRMBgSrE</vt:lpwstr>
  </property>
  <property fmtid="{D5CDD505-2E9C-101B-9397-08002B2CF9AE}" pid="5" name="_2015_ms_pID_7253431_00">
    <vt:lpwstr>_2015_ms_pID_7253431</vt:lpwstr>
  </property>
  <property fmtid="{D5CDD505-2E9C-101B-9397-08002B2CF9AE}" pid="6" name="_2015_ms_pID_7253432">
    <vt:lpwstr>o4UnwE1qoQ3/0UtvsAaO7Ag8Sth5ZPEN2Faw
w81bkqpQwyCrKCto/MGylvvreE6XC/vXy1TanD/oqzI4FqPhBC4=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ZOTERO_PREF_1">
    <vt:lpwstr>&lt;data data-version="3" zotero-version="6.0.20"&gt;&lt;session id="HwHsEB4L"/&gt;&lt;style id="http://www.zotero.org/styles/ieee" locale="en-US" hasBibliography="1" bibliographyStyleHasBeenSet="1"/&gt;&lt;prefs&gt;&lt;pref name="fieldType" value="Field"/&gt;&lt;pref name="automaticJour</vt:lpwstr>
  </property>
  <property fmtid="{D5CDD505-2E9C-101B-9397-08002B2CF9AE}" pid="13" name="ZOTERO_PREF_2">
    <vt:lpwstr>nalAbbreviations" value="true"/&gt;&lt;/prefs&gt;&lt;/data&gt;</vt:lpwstr>
  </property>
</Properties>
</file>